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8"/>
        <w:tblW w:w="5000" w:type="pct"/>
        <w:tblLook w:val="04A0" w:firstRow="1" w:lastRow="0" w:firstColumn="1" w:lastColumn="0" w:noHBand="0" w:noVBand="1"/>
      </w:tblPr>
      <w:tblGrid>
        <w:gridCol w:w="3851"/>
        <w:gridCol w:w="3957"/>
        <w:gridCol w:w="3697"/>
        <w:gridCol w:w="1102"/>
        <w:gridCol w:w="3007"/>
      </w:tblGrid>
      <w:tr w:rsidR="00237AB1" w:rsidRPr="00E5561F" w:rsidTr="00E5561F">
        <w:tc>
          <w:tcPr>
            <w:tcW w:w="1233" w:type="pct"/>
            <w:tcBorders>
              <w:bottom w:val="nil"/>
              <w:right w:val="nil"/>
            </w:tcBorders>
          </w:tcPr>
          <w:p w:rsidR="00237AB1" w:rsidRPr="00E5561F" w:rsidRDefault="00237AB1" w:rsidP="00237AB1">
            <w:pPr>
              <w:rPr>
                <w:rFonts w:ascii="Times New Roman" w:hAnsi="Times New Roman" w:cs="Times New Roman"/>
              </w:rPr>
            </w:pPr>
            <w:r w:rsidRPr="00E5561F">
              <w:rPr>
                <w:rFonts w:ascii="Times New Roman" w:hAnsi="Times New Roman" w:cs="Times New Roman"/>
              </w:rPr>
              <w:t>Unified social credit code 913300005793421213 (1/3)</w:t>
            </w:r>
          </w:p>
        </w:tc>
        <w:tc>
          <w:tcPr>
            <w:tcW w:w="2451" w:type="pct"/>
            <w:gridSpan w:val="2"/>
            <w:tcBorders>
              <w:left w:val="nil"/>
              <w:bottom w:val="nil"/>
              <w:right w:val="nil"/>
            </w:tcBorders>
          </w:tcPr>
          <w:p w:rsidR="00237AB1" w:rsidRPr="00E5561F" w:rsidRDefault="00237AB1" w:rsidP="001339D6">
            <w:pPr>
              <w:jc w:val="center"/>
              <w:rPr>
                <w:rFonts w:ascii="Times New Roman" w:hAnsi="Times New Roman" w:cs="Times New Roman"/>
              </w:rPr>
            </w:pPr>
            <w:r w:rsidRPr="00E5561F">
              <w:rPr>
                <w:rFonts w:ascii="Times New Roman" w:hAnsi="Times New Roman" w:cs="Times New Roman"/>
                <w:noProof/>
              </w:rPr>
              <w:drawing>
                <wp:inline distT="0" distB="0" distL="0" distR="0" wp14:anchorId="3D558B0A" wp14:editId="15C3C478">
                  <wp:extent cx="784150" cy="86669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785028" cy="867662"/>
                          </a:xfrm>
                          <a:prstGeom prst="rect">
                            <a:avLst/>
                          </a:prstGeom>
                        </pic:spPr>
                      </pic:pic>
                    </a:graphicData>
                  </a:graphic>
                </wp:inline>
              </w:drawing>
            </w:r>
          </w:p>
          <w:p w:rsidR="00237AB1" w:rsidRPr="00E5561F" w:rsidRDefault="00237AB1" w:rsidP="001339D6">
            <w:pPr>
              <w:jc w:val="center"/>
              <w:rPr>
                <w:rFonts w:ascii="Times New Roman" w:hAnsi="Times New Roman" w:cs="Times New Roman"/>
                <w:b/>
                <w:sz w:val="32"/>
                <w:szCs w:val="32"/>
              </w:rPr>
            </w:pPr>
            <w:r w:rsidRPr="00E5561F">
              <w:rPr>
                <w:rFonts w:ascii="Times New Roman" w:hAnsi="Times New Roman" w:cs="Times New Roman"/>
                <w:b/>
                <w:sz w:val="32"/>
                <w:szCs w:val="32"/>
              </w:rPr>
              <w:t>Business License</w:t>
            </w:r>
          </w:p>
          <w:p w:rsidR="00237AB1" w:rsidRPr="00E5561F" w:rsidRDefault="00237AB1" w:rsidP="001339D6">
            <w:pPr>
              <w:jc w:val="center"/>
              <w:rPr>
                <w:rFonts w:ascii="Times New Roman" w:hAnsi="Times New Roman" w:cs="Times New Roman"/>
              </w:rPr>
            </w:pPr>
            <w:r w:rsidRPr="00E5561F">
              <w:rPr>
                <w:rFonts w:ascii="Times New Roman" w:hAnsi="Times New Roman" w:cs="Times New Roman"/>
              </w:rPr>
              <w:t>(duplicate)</w:t>
            </w:r>
          </w:p>
        </w:tc>
        <w:tc>
          <w:tcPr>
            <w:tcW w:w="353" w:type="pct"/>
            <w:tcBorders>
              <w:left w:val="nil"/>
              <w:bottom w:val="nil"/>
              <w:right w:val="nil"/>
            </w:tcBorders>
          </w:tcPr>
          <w:p w:rsidR="00237AB1" w:rsidRPr="00E5561F" w:rsidRDefault="00237AB1" w:rsidP="001339D6">
            <w:pPr>
              <w:rPr>
                <w:rFonts w:ascii="Times New Roman" w:hAnsi="Times New Roman" w:cs="Times New Roman"/>
              </w:rPr>
            </w:pPr>
            <w:r w:rsidRPr="00E5561F">
              <w:rPr>
                <w:rFonts w:ascii="Times New Roman" w:hAnsi="Times New Roman" w:cs="Times New Roman"/>
                <w:noProof/>
              </w:rPr>
              <w:drawing>
                <wp:inline distT="0" distB="0" distL="0" distR="0" wp14:anchorId="1254EE29" wp14:editId="5F416812">
                  <wp:extent cx="407901" cy="429370"/>
                  <wp:effectExtent l="0" t="0" r="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07142" cy="428571"/>
                          </a:xfrm>
                          <a:prstGeom prst="rect">
                            <a:avLst/>
                          </a:prstGeom>
                        </pic:spPr>
                      </pic:pic>
                    </a:graphicData>
                  </a:graphic>
                </wp:inline>
              </w:drawing>
            </w:r>
          </w:p>
        </w:tc>
        <w:tc>
          <w:tcPr>
            <w:tcW w:w="963" w:type="pct"/>
            <w:tcBorders>
              <w:left w:val="nil"/>
              <w:bottom w:val="nil"/>
            </w:tcBorders>
          </w:tcPr>
          <w:p w:rsidR="00237AB1" w:rsidRPr="00E5561F" w:rsidRDefault="00237AB1" w:rsidP="001339D6">
            <w:pPr>
              <w:rPr>
                <w:rFonts w:ascii="Times New Roman" w:hAnsi="Times New Roman" w:cs="Times New Roman"/>
              </w:rPr>
            </w:pPr>
            <w:r w:rsidRPr="00E5561F">
              <w:rPr>
                <w:rFonts w:ascii="Times New Roman" w:hAnsi="Times New Roman" w:cs="Times New Roman"/>
              </w:rPr>
              <w:t>Scan QR code to log in to the “National Enterprise Credit Information Publicity System” for more registration, filing, licensing, and regulatory information.</w:t>
            </w:r>
          </w:p>
        </w:tc>
      </w:tr>
      <w:tr w:rsidR="00237AB1" w:rsidRPr="00E5561F" w:rsidTr="00E5561F">
        <w:tc>
          <w:tcPr>
            <w:tcW w:w="2500" w:type="pct"/>
            <w:gridSpan w:val="2"/>
            <w:tcBorders>
              <w:top w:val="nil"/>
              <w:right w:val="nil"/>
            </w:tcBorders>
          </w:tcPr>
          <w:p w:rsidR="00237AB1" w:rsidRPr="00E5561F" w:rsidRDefault="00237AB1" w:rsidP="001339D6">
            <w:pPr>
              <w:rPr>
                <w:rFonts w:ascii="Times New Roman" w:hAnsi="Times New Roman" w:cs="Times New Roman"/>
              </w:rPr>
            </w:pPr>
            <w:r w:rsidRPr="00E5561F">
              <w:rPr>
                <w:rFonts w:ascii="Times New Roman" w:hAnsi="Times New Roman" w:cs="Times New Roman"/>
              </w:rPr>
              <w:t>Name: Pan-China Certified Public Accountants (Special General Partnership)</w:t>
            </w:r>
          </w:p>
          <w:p w:rsidR="00237AB1" w:rsidRPr="00E5561F" w:rsidRDefault="00237AB1" w:rsidP="001339D6">
            <w:pPr>
              <w:rPr>
                <w:rFonts w:ascii="Times New Roman" w:hAnsi="Times New Roman" w:cs="Times New Roman"/>
              </w:rPr>
            </w:pPr>
            <w:r w:rsidRPr="00E5561F">
              <w:rPr>
                <w:rFonts w:ascii="Times New Roman" w:hAnsi="Times New Roman" w:cs="Times New Roman"/>
              </w:rPr>
              <w:t>Type: Special General Partnership</w:t>
            </w:r>
          </w:p>
          <w:p w:rsidR="00237AB1" w:rsidRPr="00E5561F" w:rsidRDefault="00237AB1" w:rsidP="001339D6">
            <w:pPr>
              <w:rPr>
                <w:rFonts w:ascii="Times New Roman" w:hAnsi="Times New Roman" w:cs="Times New Roman"/>
              </w:rPr>
            </w:pPr>
            <w:r w:rsidRPr="00E5561F">
              <w:rPr>
                <w:rFonts w:ascii="Times New Roman" w:hAnsi="Times New Roman" w:cs="Times New Roman"/>
              </w:rPr>
              <w:t xml:space="preserve">Legal Representative: Wang </w:t>
            </w:r>
            <w:proofErr w:type="spellStart"/>
            <w:r w:rsidRPr="00E5561F">
              <w:rPr>
                <w:rFonts w:ascii="Times New Roman" w:hAnsi="Times New Roman" w:cs="Times New Roman"/>
              </w:rPr>
              <w:t>Guohai</w:t>
            </w:r>
            <w:proofErr w:type="spellEnd"/>
          </w:p>
          <w:p w:rsidR="00237AB1" w:rsidRPr="00E5561F" w:rsidRDefault="00237AB1" w:rsidP="001339D6">
            <w:pPr>
              <w:rPr>
                <w:rFonts w:ascii="Times New Roman" w:hAnsi="Times New Roman" w:cs="Times New Roman"/>
              </w:rPr>
            </w:pPr>
            <w:r w:rsidRPr="00E5561F">
              <w:rPr>
                <w:rFonts w:ascii="Times New Roman" w:hAnsi="Times New Roman" w:cs="Times New Roman"/>
              </w:rPr>
              <w:t>Business scope: audit enterprise accounting statement, issue audit report; verify the capital of the enterprise, issue the report on the capital verification, handle the audit business of the merger, division and elimination of the enterprise, issue the relevant report; audit the annual accounts for the basic construction; accounting consultation, tax consultation, management consulting, accounting training; information systems audit; other businesses stipulated by laws and regulations. (For the items subject to approval, business activities are carried out after getting approval by relevant authorities).</w:t>
            </w:r>
          </w:p>
        </w:tc>
        <w:tc>
          <w:tcPr>
            <w:tcW w:w="2500" w:type="pct"/>
            <w:gridSpan w:val="3"/>
            <w:tcBorders>
              <w:top w:val="nil"/>
              <w:left w:val="nil"/>
            </w:tcBorders>
          </w:tcPr>
          <w:p w:rsidR="00237AB1" w:rsidRPr="00E5561F" w:rsidRDefault="00237AB1" w:rsidP="001339D6">
            <w:pPr>
              <w:rPr>
                <w:rFonts w:ascii="Times New Roman" w:hAnsi="Times New Roman" w:cs="Times New Roman"/>
              </w:rPr>
            </w:pPr>
            <w:r w:rsidRPr="00E5561F">
              <w:rPr>
                <w:rFonts w:ascii="Times New Roman" w:hAnsi="Times New Roman" w:cs="Times New Roman"/>
              </w:rPr>
              <w:t>Amount of capital contribution: RMB One Hundred and Eighty-one Million Five Hundred and Fifty Thousand Only</w:t>
            </w:r>
          </w:p>
          <w:p w:rsidR="00237AB1" w:rsidRPr="00E5561F" w:rsidRDefault="00237AB1" w:rsidP="001339D6">
            <w:pPr>
              <w:rPr>
                <w:rFonts w:ascii="Times New Roman" w:hAnsi="Times New Roman" w:cs="Times New Roman"/>
              </w:rPr>
            </w:pPr>
            <w:r w:rsidRPr="00E5561F">
              <w:rPr>
                <w:rFonts w:ascii="Times New Roman" w:hAnsi="Times New Roman" w:cs="Times New Roman"/>
              </w:rPr>
              <w:t>Date of establishment: July 18, 2011</w:t>
            </w:r>
          </w:p>
          <w:p w:rsidR="00237AB1" w:rsidRPr="00E5561F" w:rsidRDefault="00237AB1" w:rsidP="001339D6">
            <w:pPr>
              <w:rPr>
                <w:rFonts w:ascii="Times New Roman" w:hAnsi="Times New Roman" w:cs="Times New Roman"/>
              </w:rPr>
            </w:pPr>
            <w:r w:rsidRPr="00E5561F">
              <w:rPr>
                <w:rFonts w:ascii="Times New Roman" w:hAnsi="Times New Roman" w:cs="Times New Roman"/>
              </w:rPr>
              <w:t xml:space="preserve">Main business address: No. 128, </w:t>
            </w:r>
            <w:proofErr w:type="spellStart"/>
            <w:r w:rsidRPr="00E5561F">
              <w:rPr>
                <w:rFonts w:ascii="Times New Roman" w:hAnsi="Times New Roman" w:cs="Times New Roman"/>
              </w:rPr>
              <w:t>Xixi</w:t>
            </w:r>
            <w:proofErr w:type="spellEnd"/>
            <w:r w:rsidRPr="00E5561F">
              <w:rPr>
                <w:rFonts w:ascii="Times New Roman" w:hAnsi="Times New Roman" w:cs="Times New Roman"/>
              </w:rPr>
              <w:t xml:space="preserve"> Road, </w:t>
            </w:r>
            <w:proofErr w:type="spellStart"/>
            <w:r w:rsidRPr="00E5561F">
              <w:rPr>
                <w:rFonts w:ascii="Times New Roman" w:hAnsi="Times New Roman" w:cs="Times New Roman"/>
              </w:rPr>
              <w:t>Lingyin</w:t>
            </w:r>
            <w:proofErr w:type="spellEnd"/>
            <w:r w:rsidRPr="00E5561F">
              <w:rPr>
                <w:rFonts w:ascii="Times New Roman" w:hAnsi="Times New Roman" w:cs="Times New Roman"/>
              </w:rPr>
              <w:t xml:space="preserve"> Sub-district, </w:t>
            </w:r>
            <w:proofErr w:type="spellStart"/>
            <w:r w:rsidRPr="00E5561F">
              <w:rPr>
                <w:rFonts w:ascii="Times New Roman" w:hAnsi="Times New Roman" w:cs="Times New Roman"/>
              </w:rPr>
              <w:t>Xihu</w:t>
            </w:r>
            <w:proofErr w:type="spellEnd"/>
            <w:r w:rsidRPr="00E5561F">
              <w:rPr>
                <w:rFonts w:ascii="Times New Roman" w:hAnsi="Times New Roman" w:cs="Times New Roman"/>
              </w:rPr>
              <w:t xml:space="preserve"> District, Hangzhou City, Zhejiang Province</w:t>
            </w:r>
          </w:p>
          <w:p w:rsidR="00237AB1" w:rsidRPr="00E5561F" w:rsidRDefault="00237AB1" w:rsidP="001339D6">
            <w:pPr>
              <w:rPr>
                <w:rFonts w:ascii="Times New Roman" w:hAnsi="Times New Roman" w:cs="Times New Roman"/>
              </w:rPr>
            </w:pPr>
          </w:p>
          <w:p w:rsidR="00237AB1" w:rsidRPr="00E5561F" w:rsidRDefault="00237AB1" w:rsidP="001339D6">
            <w:pPr>
              <w:rPr>
                <w:rFonts w:ascii="Times New Roman" w:hAnsi="Times New Roman" w:cs="Times New Roman"/>
              </w:rPr>
            </w:pPr>
          </w:p>
          <w:p w:rsidR="00237AB1" w:rsidRPr="00E5561F" w:rsidRDefault="00237AB1" w:rsidP="001339D6">
            <w:pPr>
              <w:rPr>
                <w:rFonts w:ascii="Times New Roman" w:hAnsi="Times New Roman" w:cs="Times New Roman"/>
              </w:rPr>
            </w:pPr>
          </w:p>
          <w:p w:rsidR="00237AB1" w:rsidRPr="00E5561F" w:rsidRDefault="00237AB1" w:rsidP="001339D6">
            <w:pPr>
              <w:rPr>
                <w:rFonts w:ascii="Times New Roman" w:hAnsi="Times New Roman" w:cs="Times New Roman"/>
              </w:rPr>
            </w:pPr>
          </w:p>
          <w:p w:rsidR="00237AB1" w:rsidRPr="00E5561F" w:rsidRDefault="00237AB1" w:rsidP="001339D6">
            <w:pPr>
              <w:rPr>
                <w:rFonts w:ascii="Times New Roman" w:hAnsi="Times New Roman" w:cs="Times New Roman"/>
              </w:rPr>
            </w:pPr>
          </w:p>
          <w:p w:rsidR="00237AB1" w:rsidRPr="00E5561F" w:rsidRDefault="00237AB1" w:rsidP="00237AB1">
            <w:pPr>
              <w:jc w:val="right"/>
              <w:rPr>
                <w:rFonts w:ascii="Times New Roman" w:hAnsi="Times New Roman" w:cs="Times New Roman"/>
              </w:rPr>
            </w:pPr>
            <w:r w:rsidRPr="00E5561F">
              <w:rPr>
                <w:rFonts w:ascii="Times New Roman" w:hAnsi="Times New Roman" w:cs="Times New Roman"/>
              </w:rPr>
              <w:t>Registration authority: Zhejiang Administration for Market Regulation</w:t>
            </w:r>
          </w:p>
          <w:p w:rsidR="00237AB1" w:rsidRPr="00E5561F" w:rsidRDefault="00237AB1" w:rsidP="001339D6">
            <w:pPr>
              <w:jc w:val="right"/>
              <w:rPr>
                <w:rFonts w:ascii="Times New Roman" w:hAnsi="Times New Roman" w:cs="Times New Roman"/>
              </w:rPr>
            </w:pPr>
            <w:r w:rsidRPr="00E5561F">
              <w:rPr>
                <w:rFonts w:ascii="Times New Roman" w:hAnsi="Times New Roman" w:cs="Times New Roman"/>
              </w:rPr>
              <w:t>January 10, 2024</w:t>
            </w:r>
          </w:p>
        </w:tc>
      </w:tr>
    </w:tbl>
    <w:p w:rsidR="00237AB1" w:rsidRPr="00E5561F" w:rsidRDefault="00237AB1" w:rsidP="00237AB1"/>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4"/>
        <w:gridCol w:w="4725"/>
        <w:gridCol w:w="4725"/>
      </w:tblGrid>
      <w:tr w:rsidR="00237AB1" w:rsidRPr="00E5561F" w:rsidTr="001339D6">
        <w:tc>
          <w:tcPr>
            <w:tcW w:w="4724" w:type="dxa"/>
          </w:tcPr>
          <w:p w:rsidR="00237AB1" w:rsidRPr="00E5561F" w:rsidRDefault="00237AB1" w:rsidP="001339D6">
            <w:pPr>
              <w:rPr>
                <w:rFonts w:ascii="Times New Roman" w:hAnsi="Times New Roman" w:cs="Times New Roman"/>
              </w:rPr>
            </w:pPr>
            <w:r w:rsidRPr="00E5561F">
              <w:rPr>
                <w:rFonts w:ascii="Times New Roman" w:hAnsi="Times New Roman" w:cs="Times New Roman"/>
              </w:rPr>
              <w:t>Website of State Enterprise Credit Information Publicity System: http://www.gsxt.gov.cn</w:t>
            </w:r>
          </w:p>
        </w:tc>
        <w:tc>
          <w:tcPr>
            <w:tcW w:w="4725" w:type="dxa"/>
          </w:tcPr>
          <w:p w:rsidR="00237AB1" w:rsidRPr="00E5561F" w:rsidRDefault="00237AB1" w:rsidP="001339D6">
            <w:pPr>
              <w:rPr>
                <w:rFonts w:ascii="Times New Roman" w:hAnsi="Times New Roman" w:cs="Times New Roman"/>
              </w:rPr>
            </w:pPr>
            <w:r w:rsidRPr="00E5561F">
              <w:rPr>
                <w:rFonts w:ascii="Times New Roman" w:hAnsi="Times New Roman" w:cs="Times New Roman"/>
              </w:rPr>
              <w:t>The market entity should submit the report of the previous year and make announcement through the State Enterprise Credit Information Publicity System from January 1 to June 30 each year.</w:t>
            </w:r>
          </w:p>
        </w:tc>
        <w:tc>
          <w:tcPr>
            <w:tcW w:w="4725" w:type="dxa"/>
          </w:tcPr>
          <w:p w:rsidR="00237AB1" w:rsidRPr="00E5561F" w:rsidRDefault="00237AB1" w:rsidP="001339D6">
            <w:pPr>
              <w:jc w:val="right"/>
              <w:rPr>
                <w:rFonts w:ascii="Times New Roman" w:hAnsi="Times New Roman" w:cs="Times New Roman"/>
              </w:rPr>
            </w:pPr>
            <w:r w:rsidRPr="00E5561F">
              <w:rPr>
                <w:rFonts w:ascii="Times New Roman" w:hAnsi="Times New Roman" w:cs="Times New Roman"/>
              </w:rPr>
              <w:t>Formulated under supervision of the State Administration for Market Regulation</w:t>
            </w:r>
          </w:p>
        </w:tc>
      </w:tr>
    </w:tbl>
    <w:p w:rsidR="00237AB1" w:rsidRPr="00E5561F" w:rsidRDefault="00237AB1">
      <w:pPr>
        <w:widowControl/>
        <w:jc w:val="left"/>
        <w:rPr>
          <w:noProof/>
        </w:rPr>
      </w:pPr>
      <w:r w:rsidRPr="00E5561F">
        <w:rPr>
          <w:noProof/>
        </w:rPr>
        <mc:AlternateContent>
          <mc:Choice Requires="wps">
            <w:drawing>
              <wp:anchor distT="0" distB="0" distL="114300" distR="114300" simplePos="0" relativeHeight="251659264" behindDoc="0" locked="0" layoutInCell="1" allowOverlap="1" wp14:anchorId="522ED861" wp14:editId="6A2FE6EA">
                <wp:simplePos x="0" y="0"/>
                <wp:positionH relativeFrom="column">
                  <wp:posOffset>2011968</wp:posOffset>
                </wp:positionH>
                <wp:positionV relativeFrom="paragraph">
                  <wp:posOffset>86360</wp:posOffset>
                </wp:positionV>
                <wp:extent cx="5991225" cy="1043796"/>
                <wp:effectExtent l="0" t="0" r="28575" b="23495"/>
                <wp:wrapNone/>
                <wp:docPr id="2" name="文本框 2"/>
                <wp:cNvGraphicFramePr/>
                <a:graphic xmlns:a="http://schemas.openxmlformats.org/drawingml/2006/main">
                  <a:graphicData uri="http://schemas.microsoft.com/office/word/2010/wordprocessingShape">
                    <wps:wsp>
                      <wps:cNvSpPr txBox="1"/>
                      <wps:spPr>
                        <a:xfrm>
                          <a:off x="0" y="0"/>
                          <a:ext cx="5991225" cy="1043796"/>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D301BA" w:rsidRPr="00E5561F" w:rsidRDefault="00D750F0">
                            <w:pPr>
                              <w:rPr>
                                <w:color w:val="548DD4" w:themeColor="text2" w:themeTint="99"/>
                                <w:sz w:val="24"/>
                                <w:szCs w:val="24"/>
                              </w:rPr>
                            </w:pPr>
                            <w:r w:rsidRPr="00E5561F">
                              <w:rPr>
                                <w:sz w:val="24"/>
                                <w:szCs w:val="24"/>
                              </w:rPr>
                              <w:t xml:space="preserve">A copy of the document is provided only for the purpose of annual disclosure of Hunan </w:t>
                            </w:r>
                            <w:proofErr w:type="spellStart"/>
                            <w:r w:rsidRPr="00E5561F">
                              <w:rPr>
                                <w:sz w:val="24"/>
                                <w:szCs w:val="24"/>
                              </w:rPr>
                              <w:t>Hualian</w:t>
                            </w:r>
                            <w:proofErr w:type="spellEnd"/>
                            <w:r w:rsidRPr="00E5561F">
                              <w:rPr>
                                <w:sz w:val="24"/>
                                <w:szCs w:val="24"/>
                              </w:rPr>
                              <w:t xml:space="preserve"> China Industry Co., Ltd. in 2023 and is used only to indicate that Pan-China Certified Public Accountants (Special General Partnership) is a legal business. This document shall not be used for any other purpose or transmitted or disclosed to any third party without the prior written consent of this firm.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本框 2" o:spid="_x0000_s1026" type="#_x0000_t202" style="position:absolute;margin-left:158.4pt;margin-top:6.8pt;width:471.75pt;height:82.2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" fillcolor="white [3201]" strokeweight=".5pt">
                <v:textbox>
                  <w:txbxContent>
                    <w:p w:rsidR="00D301BA" w:rsidRPr="00E5561F" w:rsidRDefault="00D750F0">
                      <w:pPr>
                        <w:rPr>
                          <w:color w:val="548DD4" w:themeColor="text2" w:themeTint="99"/>
                          <w:sz w:val="24"/>
                          <w:szCs w:val="24"/>
                        </w:rPr>
                      </w:pPr>
                      <w:r w:rsidRPr="00E5561F">
                        <w:rPr>
                          <w:sz w:val="24"/>
                          <w:szCs w:val="24"/>
                        </w:rPr>
                        <w:t xml:space="preserve">A copy of the document is provided only for the purpose of annual disclosure of Hunan </w:t>
                      </w:r>
                      <w:proofErr w:type="spellStart"/>
                      <w:r w:rsidRPr="00E5561F">
                        <w:rPr>
                          <w:sz w:val="24"/>
                          <w:szCs w:val="24"/>
                        </w:rPr>
                        <w:t>Hualian</w:t>
                      </w:r>
                      <w:proofErr w:type="spellEnd"/>
                      <w:r w:rsidRPr="00E5561F">
                        <w:rPr>
                          <w:sz w:val="24"/>
                          <w:szCs w:val="24"/>
                        </w:rPr>
                        <w:t xml:space="preserve"> China Industry Co., Ltd. in 2023 and is used only to indicate that Pan-China Certified Public Accountants (Special General Partnership) is a legal business. This document shall not be used for any other purpose or transmitted or disclosed to any third party without the prior written consent of this firm.</w:t>
                      </w:r>
                    </w:p>
                  </w:txbxContent>
                </v:textbox>
              </v:shape>
            </w:pict>
          </mc:Fallback>
        </mc:AlternateContent>
      </w:r>
      <w:r w:rsidRPr="00E5561F">
        <w:br w:type="page"/>
      </w:r>
    </w:p>
    <w:tbl>
      <w:tblPr>
        <w:tblStyle w:val="a8"/>
        <w:tblW w:w="5000" w:type="pct"/>
        <w:tblLook w:val="04A0" w:firstRow="1" w:lastRow="0" w:firstColumn="1" w:lastColumn="0" w:noHBand="0" w:noVBand="1"/>
      </w:tblPr>
      <w:tblGrid>
        <w:gridCol w:w="7807"/>
        <w:gridCol w:w="7807"/>
      </w:tblGrid>
      <w:tr w:rsidR="00410060" w:rsidRPr="00E5561F" w:rsidTr="00E5561F">
        <w:tc>
          <w:tcPr>
            <w:tcW w:w="2500" w:type="pct"/>
          </w:tcPr>
          <w:p w:rsidR="00410060" w:rsidRPr="00E5561F" w:rsidRDefault="00410060" w:rsidP="001339D6">
            <w:pPr>
              <w:widowControl/>
              <w:spacing w:line="300" w:lineRule="auto"/>
              <w:jc w:val="center"/>
              <w:rPr>
                <w:rFonts w:ascii="Times New Roman" w:eastAsia="宋体" w:hAnsi="Times New Roman" w:cs="Times New Roman"/>
                <w:kern w:val="0"/>
                <w:sz w:val="24"/>
                <w:szCs w:val="24"/>
              </w:rPr>
            </w:pPr>
            <w:r w:rsidRPr="00E5561F">
              <w:rPr>
                <w:rFonts w:ascii="Times New Roman" w:hAnsi="Times New Roman" w:cs="Times New Roman"/>
                <w:noProof/>
                <w:sz w:val="24"/>
                <w:szCs w:val="24"/>
              </w:rPr>
              <w:lastRenderedPageBreak/>
              <w:drawing>
                <wp:inline distT="0" distB="0" distL="0" distR="0" wp14:anchorId="58A3EEE7" wp14:editId="2410F58D">
                  <wp:extent cx="1266825" cy="1228725"/>
                  <wp:effectExtent l="0" t="0" r="9525" b="9525"/>
                  <wp:docPr id="24" name="图片 24" descr="C:\Documents and Settings\Administrator\Application Data\Tencent\Users\376751907\QQ\WinTemp\RichOle\DZ4OOZES@5P4WUG2Q}~91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Administrator\Application Data\Tencent\Users\376751907\QQ\WinTemp\RichOle\DZ4OOZES@5P4WUG2Q}~91MB.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66825" cy="1228725"/>
                          </a:xfrm>
                          <a:prstGeom prst="rect">
                            <a:avLst/>
                          </a:prstGeom>
                          <a:noFill/>
                          <a:ln>
                            <a:noFill/>
                          </a:ln>
                        </pic:spPr>
                      </pic:pic>
                    </a:graphicData>
                  </a:graphic>
                </wp:inline>
              </w:drawing>
            </w:r>
          </w:p>
          <w:p w:rsidR="00410060" w:rsidRPr="00E5561F" w:rsidRDefault="00410060" w:rsidP="001339D6">
            <w:pPr>
              <w:spacing w:line="300" w:lineRule="auto"/>
              <w:ind w:right="420"/>
              <w:jc w:val="center"/>
              <w:rPr>
                <w:rFonts w:ascii="Times New Roman" w:hAnsi="Times New Roman" w:cs="Times New Roman"/>
                <w:b/>
                <w:sz w:val="32"/>
                <w:szCs w:val="32"/>
              </w:rPr>
            </w:pPr>
            <w:r w:rsidRPr="00E5561F">
              <w:rPr>
                <w:rFonts w:ascii="Times New Roman" w:hAnsi="Times New Roman" w:cs="Times New Roman"/>
                <w:b/>
                <w:sz w:val="32"/>
                <w:szCs w:val="32"/>
              </w:rPr>
              <w:t>Certified Public Accountants</w:t>
            </w:r>
          </w:p>
          <w:p w:rsidR="00410060" w:rsidRPr="00E5561F" w:rsidRDefault="00410060" w:rsidP="001339D6">
            <w:pPr>
              <w:spacing w:line="300" w:lineRule="auto"/>
              <w:ind w:right="420"/>
              <w:jc w:val="center"/>
              <w:rPr>
                <w:rFonts w:ascii="Times New Roman" w:hAnsi="Times New Roman" w:cs="Times New Roman"/>
                <w:b/>
                <w:sz w:val="32"/>
                <w:szCs w:val="32"/>
              </w:rPr>
            </w:pPr>
            <w:r w:rsidRPr="00E5561F">
              <w:rPr>
                <w:rFonts w:ascii="Times New Roman" w:hAnsi="Times New Roman" w:cs="Times New Roman"/>
                <w:b/>
                <w:sz w:val="32"/>
                <w:szCs w:val="32"/>
              </w:rPr>
              <w:t>Practicing Certificate</w:t>
            </w:r>
          </w:p>
          <w:p w:rsidR="00410060" w:rsidRPr="00E5561F" w:rsidRDefault="00410060" w:rsidP="001339D6">
            <w:pPr>
              <w:spacing w:line="300" w:lineRule="auto"/>
              <w:ind w:right="420"/>
              <w:rPr>
                <w:rFonts w:ascii="Times New Roman" w:hAnsi="Times New Roman" w:cs="Times New Roman"/>
                <w:sz w:val="24"/>
                <w:szCs w:val="24"/>
              </w:rPr>
            </w:pPr>
            <w:r w:rsidRPr="00E5561F">
              <w:rPr>
                <w:rFonts w:ascii="Times New Roman" w:hAnsi="Times New Roman" w:cs="Times New Roman"/>
                <w:sz w:val="24"/>
                <w:szCs w:val="24"/>
              </w:rPr>
              <w:t>Name: Pan-China Certified Public Accountants (Special General Partnership)</w:t>
            </w:r>
          </w:p>
          <w:p w:rsidR="00410060" w:rsidRPr="00E5561F" w:rsidRDefault="00410060" w:rsidP="001339D6">
            <w:pPr>
              <w:spacing w:line="300" w:lineRule="auto"/>
              <w:ind w:right="420"/>
              <w:rPr>
                <w:rFonts w:ascii="Times New Roman" w:hAnsi="Times New Roman" w:cs="Times New Roman"/>
                <w:sz w:val="24"/>
                <w:szCs w:val="24"/>
              </w:rPr>
            </w:pPr>
            <w:r w:rsidRPr="00E5561F">
              <w:rPr>
                <w:rFonts w:ascii="Times New Roman" w:hAnsi="Times New Roman" w:cs="Times New Roman"/>
                <w:sz w:val="24"/>
                <w:szCs w:val="24"/>
              </w:rPr>
              <w:t xml:space="preserve">Chief Partner: Wang </w:t>
            </w:r>
            <w:proofErr w:type="spellStart"/>
            <w:r w:rsidRPr="00E5561F">
              <w:rPr>
                <w:rFonts w:ascii="Times New Roman" w:hAnsi="Times New Roman" w:cs="Times New Roman"/>
                <w:sz w:val="24"/>
                <w:szCs w:val="24"/>
              </w:rPr>
              <w:t>Guohai</w:t>
            </w:r>
            <w:proofErr w:type="spellEnd"/>
          </w:p>
          <w:p w:rsidR="00410060" w:rsidRPr="00E5561F" w:rsidRDefault="00410060" w:rsidP="001339D6">
            <w:pPr>
              <w:spacing w:line="300" w:lineRule="auto"/>
              <w:ind w:right="420"/>
              <w:rPr>
                <w:rFonts w:ascii="Times New Roman" w:hAnsi="Times New Roman" w:cs="Times New Roman"/>
                <w:sz w:val="24"/>
                <w:szCs w:val="24"/>
              </w:rPr>
            </w:pPr>
            <w:r w:rsidRPr="00E5561F">
              <w:rPr>
                <w:rFonts w:ascii="Times New Roman" w:hAnsi="Times New Roman" w:cs="Times New Roman"/>
                <w:sz w:val="24"/>
                <w:szCs w:val="24"/>
              </w:rPr>
              <w:t>Chief Accountant:</w:t>
            </w:r>
          </w:p>
          <w:p w:rsidR="00410060" w:rsidRPr="00E5561F" w:rsidRDefault="00410060" w:rsidP="00410060">
            <w:pPr>
              <w:spacing w:line="300" w:lineRule="auto"/>
              <w:ind w:right="420"/>
              <w:rPr>
                <w:rFonts w:ascii="Times New Roman" w:hAnsi="Times New Roman" w:cs="Times New Roman"/>
                <w:sz w:val="24"/>
                <w:szCs w:val="24"/>
              </w:rPr>
            </w:pPr>
            <w:r w:rsidRPr="00E5561F">
              <w:rPr>
                <w:rFonts w:ascii="Times New Roman" w:hAnsi="Times New Roman" w:cs="Times New Roman"/>
                <w:sz w:val="24"/>
                <w:szCs w:val="24"/>
              </w:rPr>
              <w:t xml:space="preserve">Business address: No. 128, </w:t>
            </w:r>
            <w:proofErr w:type="spellStart"/>
            <w:r w:rsidRPr="00E5561F">
              <w:rPr>
                <w:rFonts w:ascii="Times New Roman" w:hAnsi="Times New Roman" w:cs="Times New Roman"/>
                <w:sz w:val="24"/>
                <w:szCs w:val="24"/>
              </w:rPr>
              <w:t>Xixi</w:t>
            </w:r>
            <w:proofErr w:type="spellEnd"/>
            <w:r w:rsidRPr="00E5561F">
              <w:rPr>
                <w:rFonts w:ascii="Times New Roman" w:hAnsi="Times New Roman" w:cs="Times New Roman"/>
                <w:sz w:val="24"/>
                <w:szCs w:val="24"/>
              </w:rPr>
              <w:t xml:space="preserve"> Road, </w:t>
            </w:r>
            <w:proofErr w:type="spellStart"/>
            <w:r w:rsidRPr="00E5561F">
              <w:rPr>
                <w:rFonts w:ascii="Times New Roman" w:hAnsi="Times New Roman" w:cs="Times New Roman"/>
                <w:sz w:val="24"/>
                <w:szCs w:val="24"/>
              </w:rPr>
              <w:t>Lingyin</w:t>
            </w:r>
            <w:proofErr w:type="spellEnd"/>
            <w:r w:rsidRPr="00E5561F">
              <w:rPr>
                <w:rFonts w:ascii="Times New Roman" w:hAnsi="Times New Roman" w:cs="Times New Roman"/>
                <w:sz w:val="24"/>
                <w:szCs w:val="24"/>
              </w:rPr>
              <w:t xml:space="preserve"> Sub-district, </w:t>
            </w:r>
            <w:proofErr w:type="spellStart"/>
            <w:r w:rsidRPr="00E5561F">
              <w:rPr>
                <w:rFonts w:ascii="Times New Roman" w:hAnsi="Times New Roman" w:cs="Times New Roman"/>
                <w:sz w:val="24"/>
                <w:szCs w:val="24"/>
              </w:rPr>
              <w:t>Sihu</w:t>
            </w:r>
            <w:proofErr w:type="spellEnd"/>
            <w:r w:rsidRPr="00E5561F">
              <w:rPr>
                <w:rFonts w:ascii="Times New Roman" w:hAnsi="Times New Roman" w:cs="Times New Roman"/>
                <w:sz w:val="24"/>
                <w:szCs w:val="24"/>
              </w:rPr>
              <w:t xml:space="preserve"> District, Hangzhou City, Zhejiang Province</w:t>
            </w:r>
          </w:p>
          <w:p w:rsidR="00410060" w:rsidRPr="00E5561F" w:rsidRDefault="00410060" w:rsidP="001339D6">
            <w:pPr>
              <w:spacing w:line="300" w:lineRule="auto"/>
              <w:ind w:right="420"/>
              <w:rPr>
                <w:rFonts w:ascii="Times New Roman" w:hAnsi="Times New Roman" w:cs="Times New Roman"/>
                <w:sz w:val="24"/>
                <w:szCs w:val="24"/>
              </w:rPr>
            </w:pPr>
            <w:r w:rsidRPr="00E5561F">
              <w:rPr>
                <w:rFonts w:ascii="Times New Roman" w:hAnsi="Times New Roman" w:cs="Times New Roman"/>
                <w:sz w:val="24"/>
                <w:szCs w:val="24"/>
              </w:rPr>
              <w:t>Organization form: Special General Partnership</w:t>
            </w:r>
          </w:p>
          <w:p w:rsidR="00410060" w:rsidRPr="00E5561F" w:rsidRDefault="00410060" w:rsidP="001339D6">
            <w:pPr>
              <w:spacing w:line="300" w:lineRule="auto"/>
              <w:ind w:right="420"/>
              <w:rPr>
                <w:rFonts w:ascii="Times New Roman" w:hAnsi="Times New Roman" w:cs="Times New Roman"/>
                <w:sz w:val="24"/>
                <w:szCs w:val="24"/>
              </w:rPr>
            </w:pPr>
            <w:r w:rsidRPr="00E5561F">
              <w:rPr>
                <w:rFonts w:ascii="Times New Roman" w:hAnsi="Times New Roman" w:cs="Times New Roman"/>
                <w:sz w:val="24"/>
                <w:szCs w:val="24"/>
              </w:rPr>
              <w:t>No. of Practicing Certificate: 33000001</w:t>
            </w:r>
          </w:p>
          <w:p w:rsidR="00410060" w:rsidRPr="00E5561F" w:rsidRDefault="00410060" w:rsidP="001339D6">
            <w:pPr>
              <w:spacing w:line="300" w:lineRule="auto"/>
              <w:ind w:right="420"/>
              <w:rPr>
                <w:rFonts w:ascii="Times New Roman" w:hAnsi="Times New Roman" w:cs="Times New Roman"/>
                <w:sz w:val="24"/>
                <w:szCs w:val="24"/>
              </w:rPr>
            </w:pPr>
            <w:r w:rsidRPr="00E5561F">
              <w:rPr>
                <w:rFonts w:ascii="Times New Roman" w:hAnsi="Times New Roman" w:cs="Times New Roman"/>
                <w:sz w:val="24"/>
                <w:szCs w:val="24"/>
              </w:rPr>
              <w:t>Practice  Approval  No.: ZCK [2011] No. 25</w:t>
            </w:r>
          </w:p>
          <w:p w:rsidR="00410060" w:rsidRPr="00E5561F" w:rsidRDefault="00410060" w:rsidP="001339D6">
            <w:pPr>
              <w:spacing w:line="300" w:lineRule="auto"/>
              <w:ind w:right="420"/>
              <w:rPr>
                <w:rFonts w:ascii="Times New Roman" w:hAnsi="Times New Roman" w:cs="Times New Roman"/>
                <w:sz w:val="24"/>
                <w:szCs w:val="24"/>
              </w:rPr>
            </w:pPr>
            <w:r w:rsidRPr="00E5561F">
              <w:rPr>
                <w:rFonts w:ascii="Times New Roman" w:hAnsi="Times New Roman" w:cs="Times New Roman"/>
                <w:sz w:val="24"/>
                <w:szCs w:val="24"/>
              </w:rPr>
              <w:t>Practice Approval Date: Established on November 21, 1998, Transformed on June 28, 2011</w:t>
            </w:r>
          </w:p>
          <w:p w:rsidR="00410060" w:rsidRPr="00E5561F" w:rsidRDefault="00410060" w:rsidP="001339D6">
            <w:pPr>
              <w:spacing w:line="300" w:lineRule="auto"/>
              <w:ind w:right="420"/>
              <w:rPr>
                <w:rFonts w:ascii="Times New Roman" w:hAnsi="Times New Roman" w:cs="Times New Roman"/>
                <w:sz w:val="24"/>
                <w:szCs w:val="24"/>
              </w:rPr>
            </w:pPr>
          </w:p>
        </w:tc>
        <w:tc>
          <w:tcPr>
            <w:tcW w:w="2500" w:type="pct"/>
          </w:tcPr>
          <w:p w:rsidR="00410060" w:rsidRPr="00E5561F" w:rsidRDefault="00410060" w:rsidP="001339D6">
            <w:pPr>
              <w:spacing w:line="300" w:lineRule="auto"/>
              <w:ind w:right="420"/>
              <w:jc w:val="right"/>
              <w:rPr>
                <w:rFonts w:ascii="Times New Roman" w:hAnsi="Times New Roman" w:cs="Times New Roman"/>
                <w:sz w:val="24"/>
                <w:szCs w:val="24"/>
              </w:rPr>
            </w:pPr>
            <w:r w:rsidRPr="00E5561F">
              <w:rPr>
                <w:rFonts w:ascii="Times New Roman" w:hAnsi="Times New Roman" w:cs="Times New Roman"/>
                <w:sz w:val="24"/>
                <w:szCs w:val="24"/>
              </w:rPr>
              <w:t>Certificate Serial Number: 0019803</w:t>
            </w:r>
          </w:p>
          <w:p w:rsidR="00410060" w:rsidRPr="00E5561F" w:rsidRDefault="00410060" w:rsidP="001339D6">
            <w:pPr>
              <w:spacing w:line="300" w:lineRule="auto"/>
              <w:ind w:right="420"/>
              <w:jc w:val="center"/>
              <w:rPr>
                <w:rFonts w:ascii="Times New Roman" w:hAnsi="Times New Roman" w:cs="Times New Roman"/>
                <w:b/>
                <w:sz w:val="28"/>
                <w:szCs w:val="28"/>
              </w:rPr>
            </w:pPr>
          </w:p>
          <w:p w:rsidR="00410060" w:rsidRPr="00E5561F" w:rsidRDefault="00410060" w:rsidP="001339D6">
            <w:pPr>
              <w:spacing w:line="300" w:lineRule="auto"/>
              <w:ind w:right="420"/>
              <w:jc w:val="center"/>
              <w:rPr>
                <w:rFonts w:ascii="Times New Roman" w:hAnsi="Times New Roman" w:cs="Times New Roman"/>
                <w:b/>
                <w:sz w:val="24"/>
                <w:szCs w:val="24"/>
              </w:rPr>
            </w:pPr>
            <w:r w:rsidRPr="00E5561F">
              <w:rPr>
                <w:rFonts w:ascii="Times New Roman" w:hAnsi="Times New Roman" w:cs="Times New Roman"/>
                <w:b/>
                <w:sz w:val="24"/>
                <w:szCs w:val="24"/>
              </w:rPr>
              <w:t>Notes</w:t>
            </w:r>
          </w:p>
          <w:p w:rsidR="00410060" w:rsidRPr="00E5561F" w:rsidRDefault="00410060" w:rsidP="001339D6">
            <w:pPr>
              <w:spacing w:line="300" w:lineRule="auto"/>
              <w:ind w:right="420"/>
              <w:rPr>
                <w:rFonts w:ascii="Times New Roman" w:hAnsi="Times New Roman" w:cs="Times New Roman"/>
                <w:sz w:val="24"/>
                <w:szCs w:val="24"/>
              </w:rPr>
            </w:pPr>
            <w:r w:rsidRPr="00E5561F">
              <w:rPr>
                <w:rFonts w:ascii="Times New Roman" w:hAnsi="Times New Roman" w:cs="Times New Roman"/>
                <w:sz w:val="24"/>
                <w:szCs w:val="24"/>
              </w:rPr>
              <w:t>1. The Practicing Certificate for Certified Public Accountants shall be the certificate obtained by the holder upon the approval of the finance department in accordance with law to perform the legal chartered public accountant business.</w:t>
            </w:r>
          </w:p>
          <w:p w:rsidR="00410060" w:rsidRPr="00E5561F" w:rsidRDefault="00410060" w:rsidP="001339D6">
            <w:pPr>
              <w:spacing w:line="300" w:lineRule="auto"/>
              <w:ind w:right="420"/>
              <w:rPr>
                <w:rFonts w:ascii="Times New Roman" w:hAnsi="Times New Roman" w:cs="Times New Roman"/>
                <w:sz w:val="24"/>
                <w:szCs w:val="24"/>
              </w:rPr>
            </w:pPr>
            <w:r w:rsidRPr="00E5561F">
              <w:rPr>
                <w:rFonts w:ascii="Times New Roman" w:hAnsi="Times New Roman" w:cs="Times New Roman"/>
                <w:sz w:val="24"/>
                <w:szCs w:val="24"/>
              </w:rPr>
              <w:t>2. The changes in the matters recorded in the Practicing Certificate for Certified Public Accountants shall be reported to the financial department for renewal.</w:t>
            </w:r>
          </w:p>
          <w:p w:rsidR="00410060" w:rsidRPr="00E5561F" w:rsidRDefault="00410060" w:rsidP="001339D6">
            <w:pPr>
              <w:spacing w:line="300" w:lineRule="auto"/>
              <w:ind w:right="420"/>
              <w:rPr>
                <w:rFonts w:ascii="Times New Roman" w:hAnsi="Times New Roman" w:cs="Times New Roman"/>
                <w:sz w:val="24"/>
                <w:szCs w:val="24"/>
              </w:rPr>
            </w:pPr>
            <w:r w:rsidRPr="00E5561F">
              <w:rPr>
                <w:rFonts w:ascii="Times New Roman" w:hAnsi="Times New Roman" w:cs="Times New Roman"/>
                <w:sz w:val="24"/>
                <w:szCs w:val="24"/>
              </w:rPr>
              <w:t>3. The Practicing Certificate for Certified Public Accountants shall not be forged, altered, let out, lent and assigned.</w:t>
            </w:r>
          </w:p>
          <w:p w:rsidR="00410060" w:rsidRPr="00E5561F" w:rsidRDefault="00410060" w:rsidP="001339D6">
            <w:pPr>
              <w:spacing w:line="300" w:lineRule="auto"/>
              <w:ind w:right="420"/>
              <w:rPr>
                <w:rFonts w:ascii="Times New Roman" w:hAnsi="Times New Roman" w:cs="Times New Roman"/>
                <w:sz w:val="24"/>
                <w:szCs w:val="24"/>
              </w:rPr>
            </w:pPr>
            <w:r w:rsidRPr="00E5561F">
              <w:rPr>
                <w:rFonts w:ascii="Times New Roman" w:hAnsi="Times New Roman" w:cs="Times New Roman"/>
                <w:sz w:val="24"/>
                <w:szCs w:val="24"/>
              </w:rPr>
              <w:t>4. The Practicing Certificate for Certified Public Accountants shall be return to the financial department when the certified public accountants terminated or the practicing license is canceled.</w:t>
            </w:r>
          </w:p>
          <w:p w:rsidR="00410060" w:rsidRPr="00E5561F" w:rsidRDefault="00410060" w:rsidP="001339D6">
            <w:pPr>
              <w:spacing w:line="300" w:lineRule="auto"/>
              <w:ind w:right="420"/>
              <w:rPr>
                <w:rFonts w:ascii="Times New Roman" w:hAnsi="Times New Roman" w:cs="Times New Roman"/>
                <w:sz w:val="24"/>
                <w:szCs w:val="24"/>
              </w:rPr>
            </w:pPr>
          </w:p>
          <w:p w:rsidR="00410060" w:rsidRPr="00E5561F" w:rsidRDefault="00410060" w:rsidP="001339D6">
            <w:pPr>
              <w:spacing w:line="300" w:lineRule="auto"/>
              <w:ind w:right="420"/>
              <w:rPr>
                <w:rFonts w:ascii="Times New Roman" w:hAnsi="Times New Roman" w:cs="Times New Roman"/>
                <w:sz w:val="24"/>
                <w:szCs w:val="24"/>
              </w:rPr>
            </w:pPr>
          </w:p>
          <w:p w:rsidR="00410060" w:rsidRPr="00E5561F" w:rsidRDefault="00410060" w:rsidP="001339D6">
            <w:pPr>
              <w:spacing w:line="300" w:lineRule="auto"/>
              <w:ind w:right="420"/>
              <w:jc w:val="right"/>
              <w:rPr>
                <w:rFonts w:ascii="Times New Roman" w:hAnsi="Times New Roman" w:cs="Times New Roman"/>
                <w:sz w:val="24"/>
                <w:szCs w:val="24"/>
              </w:rPr>
            </w:pPr>
            <w:r w:rsidRPr="00E5561F">
              <w:rPr>
                <w:rFonts w:ascii="Times New Roman" w:hAnsi="Times New Roman" w:cs="Times New Roman"/>
                <w:sz w:val="24"/>
                <w:szCs w:val="24"/>
              </w:rPr>
              <w:t>Issuing Authority: Zhejiang Provincial Department of Finance</w:t>
            </w:r>
          </w:p>
          <w:p w:rsidR="00410060" w:rsidRPr="00E5561F" w:rsidRDefault="00410060" w:rsidP="001339D6">
            <w:pPr>
              <w:spacing w:line="300" w:lineRule="auto"/>
              <w:ind w:right="420"/>
              <w:jc w:val="right"/>
              <w:rPr>
                <w:rFonts w:ascii="Times New Roman" w:hAnsi="Times New Roman" w:cs="Times New Roman"/>
                <w:sz w:val="24"/>
                <w:szCs w:val="24"/>
              </w:rPr>
            </w:pPr>
            <w:r w:rsidRPr="00E5561F">
              <w:rPr>
                <w:rFonts w:ascii="Times New Roman" w:hAnsi="Times New Roman" w:cs="Times New Roman"/>
                <w:sz w:val="24"/>
                <w:szCs w:val="24"/>
              </w:rPr>
              <w:t>January 11, 2024</w:t>
            </w:r>
          </w:p>
          <w:p w:rsidR="00410060" w:rsidRPr="00E5561F" w:rsidRDefault="00410060" w:rsidP="001339D6">
            <w:pPr>
              <w:spacing w:line="300" w:lineRule="auto"/>
              <w:ind w:right="420"/>
              <w:rPr>
                <w:rFonts w:ascii="Times New Roman" w:hAnsi="Times New Roman" w:cs="Times New Roman"/>
                <w:sz w:val="24"/>
                <w:szCs w:val="24"/>
              </w:rPr>
            </w:pPr>
          </w:p>
          <w:p w:rsidR="00410060" w:rsidRPr="00E5561F" w:rsidRDefault="00410060" w:rsidP="001339D6">
            <w:pPr>
              <w:spacing w:line="300" w:lineRule="auto"/>
              <w:ind w:right="420"/>
              <w:jc w:val="right"/>
              <w:rPr>
                <w:rFonts w:ascii="Times New Roman" w:hAnsi="Times New Roman" w:cs="Times New Roman"/>
                <w:sz w:val="24"/>
                <w:szCs w:val="24"/>
              </w:rPr>
            </w:pPr>
            <w:r w:rsidRPr="00E5561F">
              <w:rPr>
                <w:rFonts w:ascii="Times New Roman" w:hAnsi="Times New Roman" w:cs="Times New Roman"/>
                <w:sz w:val="24"/>
                <w:szCs w:val="24"/>
              </w:rPr>
              <w:t>Formulated by the Ministry of Finance of the People’s Republic of China</w:t>
            </w:r>
          </w:p>
        </w:tc>
      </w:tr>
    </w:tbl>
    <w:p w:rsidR="00410060" w:rsidRPr="00E5561F" w:rsidRDefault="00410060" w:rsidP="00410060">
      <w:r w:rsidRPr="00E5561F">
        <w:rPr>
          <w:noProof/>
        </w:rPr>
        <mc:AlternateContent>
          <mc:Choice Requires="wps">
            <w:drawing>
              <wp:anchor distT="0" distB="0" distL="114300" distR="114300" simplePos="0" relativeHeight="251660288" behindDoc="0" locked="0" layoutInCell="1" allowOverlap="1" wp14:anchorId="56D9A307" wp14:editId="76502253">
                <wp:simplePos x="0" y="0"/>
                <wp:positionH relativeFrom="column">
                  <wp:posOffset>2242281</wp:posOffset>
                </wp:positionH>
                <wp:positionV relativeFrom="paragraph">
                  <wp:posOffset>43180</wp:posOffset>
                </wp:positionV>
                <wp:extent cx="5295900" cy="1259457"/>
                <wp:effectExtent l="0" t="0" r="19050" b="17145"/>
                <wp:wrapNone/>
                <wp:docPr id="4" name="文本框 4"/>
                <wp:cNvGraphicFramePr/>
                <a:graphic xmlns:a="http://schemas.openxmlformats.org/drawingml/2006/main">
                  <a:graphicData uri="http://schemas.microsoft.com/office/word/2010/wordprocessingShape">
                    <wps:wsp>
                      <wps:cNvSpPr txBox="1"/>
                      <wps:spPr>
                        <a:xfrm>
                          <a:off x="0" y="0"/>
                          <a:ext cx="5295900" cy="1259457"/>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D301BA" w:rsidRPr="00E5561F" w:rsidRDefault="00D750F0">
                            <w:bookmarkStart w:id="0" w:name="_GoBack"/>
                            <w:r w:rsidRPr="00E5561F">
                              <w:rPr>
                                <w:sz w:val="24"/>
                                <w:szCs w:val="24"/>
                              </w:rPr>
                              <w:t xml:space="preserve">A copy of the document is provided only for the purpose of annual disclosure of Hunan </w:t>
                            </w:r>
                            <w:proofErr w:type="spellStart"/>
                            <w:r w:rsidRPr="00E5561F">
                              <w:rPr>
                                <w:sz w:val="24"/>
                                <w:szCs w:val="24"/>
                              </w:rPr>
                              <w:t>Hualian</w:t>
                            </w:r>
                            <w:proofErr w:type="spellEnd"/>
                            <w:r w:rsidRPr="00E5561F">
                              <w:rPr>
                                <w:sz w:val="24"/>
                                <w:szCs w:val="24"/>
                              </w:rPr>
                              <w:t xml:space="preserve"> China Industry Co., Ltd. in 2023 and is used only to indicate that Pan-China Certified Public Accountants (Special General Partnership) has the qualifications to practice. This document shall not be used for any other purpose or transmitted or disclosed to any third party without the prior written consent of this firm.</w:t>
                            </w:r>
                            <w:bookmarkEnd w:id="0"/>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V relativeFrom="margin">
                  <wp14:pctHeight>0</wp14:pctHeight>
                </wp14:sizeRelV>
              </wp:anchor>
            </w:drawing>
          </mc:Choice>
          <mc:Fallback>
            <w:pict>
              <v:shape id="文本框 4" o:spid="_x0000_s1027" type="#_x0000_t202" style="position:absolute;left:0;text-align:left;margin-left:176.55pt;margin-top:3.4pt;width:417pt;height:99.1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" fillcolor="white [3201]" strokeweight=".5pt">
                <v:textbox>
                  <w:txbxContent>
                    <w:p w:rsidR="00D301BA" w:rsidRPr="00E5561F" w:rsidRDefault="00D750F0">
                      <w:bookmarkStart w:id="1" w:name="_GoBack"/>
                      <w:r w:rsidRPr="00E5561F">
                        <w:rPr>
                          <w:sz w:val="24"/>
                          <w:szCs w:val="24"/>
                        </w:rPr>
                        <w:t xml:space="preserve">A copy of the document is provided only for the purpose of annual disclosure of Hunan </w:t>
                      </w:r>
                      <w:proofErr w:type="spellStart"/>
                      <w:r w:rsidRPr="00E5561F">
                        <w:rPr>
                          <w:sz w:val="24"/>
                          <w:szCs w:val="24"/>
                        </w:rPr>
                        <w:t>Hualian</w:t>
                      </w:r>
                      <w:proofErr w:type="spellEnd"/>
                      <w:r w:rsidRPr="00E5561F">
                        <w:rPr>
                          <w:sz w:val="24"/>
                          <w:szCs w:val="24"/>
                        </w:rPr>
                        <w:t xml:space="preserve"> China Industry Co., Ltd. in 2023 and is used only to indicate that Pan-China Certified Public Accountants (Special General Partnership) has the qualifications to practice. This document shall not be used for any other purpose or transmitted or disclosed to any third party without the prior written consent of this firm.</w:t>
                      </w:r>
                      <w:bookmarkEnd w:id="1"/>
                    </w:p>
                  </w:txbxContent>
                </v:textbox>
              </v:shape>
            </w:pict>
          </mc:Fallback>
        </mc:AlternateContent>
      </w:r>
    </w:p>
    <w:p w:rsidR="00D301BA" w:rsidRPr="00E5561F" w:rsidRDefault="00D301BA"/>
    <w:p w:rsidR="00D301BA" w:rsidRPr="00E5561F" w:rsidRDefault="00D750F0">
      <w:pPr>
        <w:tabs>
          <w:tab w:val="left" w:pos="10688"/>
        </w:tabs>
        <w:jc w:val="left"/>
      </w:pPr>
      <w:r w:rsidRPr="00E5561F">
        <w:tab/>
      </w:r>
    </w:p>
    <w:p w:rsidR="00D301BA" w:rsidRPr="00E5561F" w:rsidRDefault="00D301BA">
      <w:pPr>
        <w:tabs>
          <w:tab w:val="left" w:pos="10688"/>
        </w:tabs>
        <w:jc w:val="left"/>
        <w:sectPr w:rsidR="00D301BA" w:rsidRPr="00E5561F" w:rsidSect="00E5561F">
          <w:headerReference w:type="default" r:id="rId11"/>
          <w:footerReference w:type="default" r:id="rId12"/>
          <w:pgSz w:w="16838" w:h="11906" w:orient="landscape"/>
          <w:pgMar w:top="720" w:right="720" w:bottom="720" w:left="720" w:header="851" w:footer="992" w:gutter="0"/>
          <w:pgNumType w:start="4"/>
          <w:cols w:space="425"/>
          <w:docGrid w:type="lines" w:linePitch="312"/>
        </w:sectPr>
      </w:pPr>
    </w:p>
    <w:p w:rsidR="00D301BA" w:rsidRPr="00E5561F" w:rsidRDefault="00D750F0">
      <w:pPr>
        <w:tabs>
          <w:tab w:val="left" w:pos="10688"/>
        </w:tabs>
        <w:jc w:val="left"/>
      </w:pPr>
      <w:r w:rsidRPr="00E5561F">
        <w:rPr>
          <w:noProof/>
        </w:rPr>
        <w:lastRenderedPageBreak/>
        <w:drawing>
          <wp:inline distT="0" distB="0" distL="0" distR="0" wp14:anchorId="7B41C1BC" wp14:editId="24B2459B">
            <wp:extent cx="5187950" cy="7157720"/>
            <wp:effectExtent l="0" t="0" r="3175"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3"/>
                    <a:stretch>
                      <a:fillRect/>
                    </a:stretch>
                  </pic:blipFill>
                  <pic:spPr>
                    <a:xfrm>
                      <a:off x="0" y="0"/>
                      <a:ext cx="5188217" cy="7158678"/>
                    </a:xfrm>
                    <a:prstGeom prst="rect">
                      <a:avLst/>
                    </a:prstGeom>
                  </pic:spPr>
                </pic:pic>
              </a:graphicData>
            </a:graphic>
          </wp:inline>
        </w:drawing>
      </w:r>
    </w:p>
    <w:p w:rsidR="00D301BA" w:rsidRPr="00E5561F" w:rsidRDefault="00D301BA">
      <w:pPr>
        <w:tabs>
          <w:tab w:val="left" w:pos="10688"/>
        </w:tabs>
        <w:jc w:val="left"/>
      </w:pPr>
    </w:p>
    <w:p w:rsidR="00D301BA" w:rsidRPr="00E5561F" w:rsidRDefault="00D301BA">
      <w:pPr>
        <w:tabs>
          <w:tab w:val="left" w:pos="10688"/>
        </w:tabs>
        <w:jc w:val="left"/>
      </w:pPr>
    </w:p>
    <w:p w:rsidR="00D301BA" w:rsidRPr="00E5561F" w:rsidRDefault="00D750F0">
      <w:pPr>
        <w:tabs>
          <w:tab w:val="left" w:pos="10688"/>
        </w:tabs>
        <w:jc w:val="left"/>
      </w:pPr>
      <w:r w:rsidRPr="00E5561F">
        <w:rPr>
          <w:noProof/>
        </w:rPr>
        <mc:AlternateContent>
          <mc:Choice Requires="wps">
            <w:drawing>
              <wp:anchor distT="0" distB="0" distL="114300" distR="114300" simplePos="0" relativeHeight="251661312" behindDoc="0" locked="0" layoutInCell="1" allowOverlap="1" wp14:anchorId="66250BF8" wp14:editId="36491FEE">
                <wp:simplePos x="0" y="0"/>
                <wp:positionH relativeFrom="column">
                  <wp:posOffset>77470</wp:posOffset>
                </wp:positionH>
                <wp:positionV relativeFrom="paragraph">
                  <wp:posOffset>95250</wp:posOffset>
                </wp:positionV>
                <wp:extent cx="5254625" cy="685800"/>
                <wp:effectExtent l="4445" t="4445" r="8255" b="5080"/>
                <wp:wrapNone/>
                <wp:docPr id="5"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4625" cy="685800"/>
                        </a:xfrm>
                        <a:prstGeom prst="rect">
                          <a:avLst/>
                        </a:prstGeom>
                        <a:solidFill>
                          <a:srgbClr val="FFFFFF">
                            <a:alpha val="0"/>
                          </a:srgbClr>
                        </a:solidFill>
                        <a:ln w="9525">
                          <a:solidFill>
                            <a:srgbClr val="000000"/>
                          </a:solidFill>
                          <a:miter lim="800000"/>
                        </a:ln>
                      </wps:spPr>
                      <wps:txbx>
                        <w:txbxContent>
                          <w:p w:rsidR="00D301BA" w:rsidRDefault="00D750F0">
                            <w:pPr>
                              <w:jc w:val="left"/>
                              <w:rPr>
                                <w:rFonts w:ascii="宋体" w:hAnsi="宋体" w:cs="宋体"/>
                                <w:color w:val="00B0F0"/>
                                <w:sz w:val="24"/>
                              </w:rPr>
                            </w:pPr>
                            <w:r>
                              <w:rPr>
                                <w:rFonts w:ascii="宋体" w:hAnsi="宋体"/>
                                <w:sz w:val="24"/>
                              </w:rPr>
                              <w:t xml:space="preserve">A copy of the document is provided only for the purpose of annual report disclosure of Hunan </w:t>
                            </w:r>
                            <w:proofErr w:type="spellStart"/>
                            <w:r>
                              <w:rPr>
                                <w:rFonts w:ascii="宋体" w:hAnsi="宋体"/>
                                <w:sz w:val="24"/>
                              </w:rPr>
                              <w:t>Hualian</w:t>
                            </w:r>
                            <w:proofErr w:type="spellEnd"/>
                            <w:r>
                              <w:rPr>
                                <w:rFonts w:ascii="宋体" w:hAnsi="宋体"/>
                                <w:sz w:val="24"/>
                              </w:rPr>
                              <w:t xml:space="preserve"> China Industry Co., Ltd. in 2023 and is used only to indicate that </w:t>
                            </w:r>
                            <w:proofErr w:type="spellStart"/>
                            <w:r>
                              <w:rPr>
                                <w:rFonts w:ascii="宋体" w:hAnsi="宋体"/>
                                <w:sz w:val="24"/>
                              </w:rPr>
                              <w:t>Zheng</w:t>
                            </w:r>
                            <w:proofErr w:type="spellEnd"/>
                            <w:r>
                              <w:rPr>
                                <w:rFonts w:ascii="宋体" w:hAnsi="宋体"/>
                                <w:sz w:val="24"/>
                              </w:rPr>
                              <w:t xml:space="preserve"> </w:t>
                            </w:r>
                            <w:proofErr w:type="spellStart"/>
                            <w:r>
                              <w:rPr>
                                <w:rFonts w:ascii="宋体" w:hAnsi="宋体"/>
                                <w:sz w:val="24"/>
                              </w:rPr>
                              <w:t>Shengjun</w:t>
                            </w:r>
                            <w:proofErr w:type="spellEnd"/>
                            <w:r>
                              <w:rPr>
                                <w:rFonts w:ascii="宋体" w:hAnsi="宋体"/>
                                <w:sz w:val="24"/>
                              </w:rPr>
                              <w:t xml:space="preserve"> is a certified public accountant in China. This document shall not be used for any other purpose or transmitted or disclosed to any third party without the prior written consent of </w:t>
                            </w:r>
                            <w:proofErr w:type="spellStart"/>
                            <w:r>
                              <w:rPr>
                                <w:rFonts w:ascii="宋体" w:hAnsi="宋体"/>
                                <w:sz w:val="24"/>
                              </w:rPr>
                              <w:t>Zheng</w:t>
                            </w:r>
                            <w:proofErr w:type="spellEnd"/>
                            <w:r>
                              <w:rPr>
                                <w:rFonts w:ascii="宋体" w:hAnsi="宋体"/>
                                <w:sz w:val="24"/>
                              </w:rPr>
                              <w:t xml:space="preserve"> </w:t>
                            </w:r>
                            <w:proofErr w:type="spellStart"/>
                            <w:r>
                              <w:rPr>
                                <w:rFonts w:ascii="宋体" w:hAnsi="宋体"/>
                                <w:sz w:val="24"/>
                              </w:rPr>
                              <w:t>Shengjun</w:t>
                            </w:r>
                            <w:proofErr w:type="spellEnd"/>
                            <w:r>
                              <w:rPr>
                                <w:rFonts w:ascii="宋体" w:hAnsi="宋体"/>
                                <w:sz w:val="24"/>
                              </w:rPr>
                              <w:t>.</w:t>
                            </w:r>
                          </w:p>
                          <w:p w:rsidR="00D301BA" w:rsidRDefault="00D301BA">
                            <w:pPr>
                              <w:rPr>
                                <w:color w:val="00B0F0"/>
                                <w:sz w:val="24"/>
                                <w:u w:val="single"/>
                              </w:rPr>
                            </w:pPr>
                          </w:p>
                        </w:txbxContent>
                      </wps:txbx>
                      <wps:bodyPr rot="0" vert="horz" wrap="square" lIns="91440" tIns="45720" rIns="91440" bIns="45720" anchor="t" anchorCtr="0" upright="1">
                        <a:noAutofit/>
                      </wps:bodyPr>
                    </wps:wsp>
                  </a:graphicData>
                </a:graphic>
              </wp:anchor>
            </w:drawing>
          </mc:Choice>
          <mc:Fallback>
            <w:pict>
              <v:shape id="Text Box 19" o:spid="_x0000_s1028" type="#_x0000_t202" style="position:absolute;margin-left:6.1pt;margin-top:7.5pt;width:413.75pt;height:54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">
                <v:fill opacity="0"/>
                <v:textbox>
                  <w:txbxContent>
                    <w:p w:rsidR="00D301BA" w:rsidRDefault="00D750F0">
                      <w:pPr>
                        <w:jc w:val="left"/>
                        <w:rPr>
                          <w:rFonts w:ascii="宋体" w:hAnsi="宋体" w:cs="宋体"/>
                          <w:color w:val="00B0F0"/>
                          <w:sz w:val="24"/>
                        </w:rPr>
                      </w:pPr>
                      <w:r>
                        <w:rPr>
                          <w:rFonts w:ascii="宋体" w:hAnsi="宋体"/>
                          <w:sz w:val="24"/>
                        </w:rPr>
                        <w:t xml:space="preserve">A copy of the document is provided only for the purpose of annual report disclosure of Hunan </w:t>
                      </w:r>
                      <w:proofErr w:type="spellStart"/>
                      <w:r>
                        <w:rPr>
                          <w:rFonts w:ascii="宋体" w:hAnsi="宋体"/>
                          <w:sz w:val="24"/>
                        </w:rPr>
                        <w:t>Hualian</w:t>
                      </w:r>
                      <w:proofErr w:type="spellEnd"/>
                      <w:r>
                        <w:rPr>
                          <w:rFonts w:ascii="宋体" w:hAnsi="宋体"/>
                          <w:sz w:val="24"/>
                        </w:rPr>
                        <w:t xml:space="preserve"> China Industry Co., Ltd. in 2023 and is used only to indicate that </w:t>
                      </w:r>
                      <w:proofErr w:type="spellStart"/>
                      <w:r>
                        <w:rPr>
                          <w:rFonts w:ascii="宋体" w:hAnsi="宋体"/>
                          <w:sz w:val="24"/>
                        </w:rPr>
                        <w:t>Zheng</w:t>
                      </w:r>
                      <w:proofErr w:type="spellEnd"/>
                      <w:r>
                        <w:rPr>
                          <w:rFonts w:ascii="宋体" w:hAnsi="宋体"/>
                          <w:sz w:val="24"/>
                        </w:rPr>
                        <w:t xml:space="preserve"> </w:t>
                      </w:r>
                      <w:proofErr w:type="spellStart"/>
                      <w:r>
                        <w:rPr>
                          <w:rFonts w:ascii="宋体" w:hAnsi="宋体"/>
                          <w:sz w:val="24"/>
                        </w:rPr>
                        <w:t>Shengjun</w:t>
                      </w:r>
                      <w:proofErr w:type="spellEnd"/>
                      <w:r>
                        <w:rPr>
                          <w:rFonts w:ascii="宋体" w:hAnsi="宋体"/>
                          <w:sz w:val="24"/>
                        </w:rPr>
                        <w:t xml:space="preserve"> is a certified public accountant in China. This document shall not be used for any other purpose or transmitted or disclosed to any third party without the prior written consent of </w:t>
                      </w:r>
                      <w:proofErr w:type="spellStart"/>
                      <w:r>
                        <w:rPr>
                          <w:rFonts w:ascii="宋体" w:hAnsi="宋体"/>
                          <w:sz w:val="24"/>
                        </w:rPr>
                        <w:t>Zheng</w:t>
                      </w:r>
                      <w:proofErr w:type="spellEnd"/>
                      <w:r>
                        <w:rPr>
                          <w:rFonts w:ascii="宋体" w:hAnsi="宋体"/>
                          <w:sz w:val="24"/>
                        </w:rPr>
                        <w:t xml:space="preserve"> </w:t>
                      </w:r>
                      <w:proofErr w:type="spellStart"/>
                      <w:r>
                        <w:rPr>
                          <w:rFonts w:ascii="宋体" w:hAnsi="宋体"/>
                          <w:sz w:val="24"/>
                        </w:rPr>
                        <w:t>Shengjun</w:t>
                      </w:r>
                      <w:proofErr w:type="spellEnd"/>
                      <w:r>
                        <w:rPr>
                          <w:rFonts w:ascii="宋体" w:hAnsi="宋体"/>
                          <w:sz w:val="24"/>
                        </w:rPr>
                        <w:t>.</w:t>
                      </w:r>
                    </w:p>
                    <w:p w:rsidR="00D301BA" w:rsidRDefault="00D301BA">
                      <w:pPr>
                        <w:rPr>
                          <w:color w:val="00B0F0"/>
                          <w:sz w:val="24"/>
                          <w:u w:val="single"/>
                        </w:rPr>
                      </w:pPr>
                    </w:p>
                  </w:txbxContent>
                </v:textbox>
              </v:shape>
            </w:pict>
          </mc:Fallback>
        </mc:AlternateContent>
      </w:r>
    </w:p>
    <w:p w:rsidR="00D301BA" w:rsidRPr="00E5561F" w:rsidRDefault="00D301BA">
      <w:pPr>
        <w:tabs>
          <w:tab w:val="left" w:pos="10688"/>
        </w:tabs>
        <w:jc w:val="left"/>
      </w:pPr>
    </w:p>
    <w:p w:rsidR="00D301BA" w:rsidRPr="00E5561F" w:rsidRDefault="00D301BA">
      <w:pPr>
        <w:tabs>
          <w:tab w:val="left" w:pos="10688"/>
        </w:tabs>
        <w:jc w:val="left"/>
      </w:pPr>
    </w:p>
    <w:p w:rsidR="00D301BA" w:rsidRPr="00E5561F" w:rsidRDefault="00D301BA">
      <w:pPr>
        <w:tabs>
          <w:tab w:val="left" w:pos="10688"/>
        </w:tabs>
        <w:jc w:val="left"/>
      </w:pPr>
    </w:p>
    <w:p w:rsidR="00D301BA" w:rsidRPr="00E5561F" w:rsidRDefault="00D301BA">
      <w:pPr>
        <w:tabs>
          <w:tab w:val="left" w:pos="10688"/>
        </w:tabs>
        <w:jc w:val="left"/>
      </w:pPr>
    </w:p>
    <w:p w:rsidR="00D301BA" w:rsidRPr="00E5561F" w:rsidRDefault="00D750F0">
      <w:pPr>
        <w:tabs>
          <w:tab w:val="left" w:pos="10688"/>
        </w:tabs>
        <w:jc w:val="left"/>
      </w:pPr>
      <w:r w:rsidRPr="00E5561F">
        <w:rPr>
          <w:noProof/>
        </w:rPr>
        <w:drawing>
          <wp:inline distT="0" distB="0" distL="0" distR="0" wp14:anchorId="2E5ACA73" wp14:editId="6C156136">
            <wp:extent cx="5274310" cy="7400290"/>
            <wp:effectExtent l="0" t="0" r="254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4"/>
                    <a:stretch>
                      <a:fillRect/>
                    </a:stretch>
                  </pic:blipFill>
                  <pic:spPr>
                    <a:xfrm rot="10800000">
                      <a:off x="0" y="0"/>
                      <a:ext cx="5274310" cy="7400290"/>
                    </a:xfrm>
                    <a:prstGeom prst="rect">
                      <a:avLst/>
                    </a:prstGeom>
                  </pic:spPr>
                </pic:pic>
              </a:graphicData>
            </a:graphic>
          </wp:inline>
        </w:drawing>
      </w:r>
    </w:p>
    <w:p w:rsidR="00D301BA" w:rsidRPr="00E5561F" w:rsidRDefault="00D750F0">
      <w:pPr>
        <w:tabs>
          <w:tab w:val="left" w:pos="10688"/>
        </w:tabs>
        <w:jc w:val="left"/>
      </w:pPr>
      <w:r w:rsidRPr="00E5561F">
        <w:rPr>
          <w:noProof/>
        </w:rPr>
        <mc:AlternateContent>
          <mc:Choice Requires="wps">
            <w:drawing>
              <wp:anchor distT="0" distB="0" distL="114300" distR="114300" simplePos="0" relativeHeight="251662336" behindDoc="0" locked="0" layoutInCell="1" allowOverlap="1" wp14:anchorId="0B3F40BE" wp14:editId="14A370B3">
                <wp:simplePos x="0" y="0"/>
                <wp:positionH relativeFrom="column">
                  <wp:posOffset>77470</wp:posOffset>
                </wp:positionH>
                <wp:positionV relativeFrom="paragraph">
                  <wp:posOffset>95250</wp:posOffset>
                </wp:positionV>
                <wp:extent cx="5254625" cy="685800"/>
                <wp:effectExtent l="4445" t="4445" r="8255" b="5080"/>
                <wp:wrapNone/>
                <wp:docPr id="7"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4625" cy="685800"/>
                        </a:xfrm>
                        <a:prstGeom prst="rect">
                          <a:avLst/>
                        </a:prstGeom>
                        <a:solidFill>
                          <a:srgbClr val="FFFFFF">
                            <a:alpha val="0"/>
                          </a:srgbClr>
                        </a:solidFill>
                        <a:ln w="9525">
                          <a:solidFill>
                            <a:srgbClr val="000000"/>
                          </a:solidFill>
                          <a:miter lim="800000"/>
                        </a:ln>
                      </wps:spPr>
                      <wps:txbx>
                        <w:txbxContent>
                          <w:p w:rsidR="00D301BA" w:rsidRDefault="00D750F0">
                            <w:pPr>
                              <w:jc w:val="left"/>
                              <w:rPr>
                                <w:rFonts w:ascii="宋体" w:hAnsi="宋体" w:cs="宋体"/>
                                <w:color w:val="00B0F0"/>
                                <w:sz w:val="24"/>
                              </w:rPr>
                            </w:pPr>
                            <w:r>
                              <w:rPr>
                                <w:rFonts w:ascii="宋体" w:hAnsi="宋体"/>
                                <w:sz w:val="24"/>
                              </w:rPr>
                              <w:t xml:space="preserve">A copy of the document is provided only for the purpose of annual report disclosure of Hunan </w:t>
                            </w:r>
                            <w:proofErr w:type="spellStart"/>
                            <w:r>
                              <w:rPr>
                                <w:rFonts w:ascii="宋体" w:hAnsi="宋体"/>
                                <w:sz w:val="24"/>
                              </w:rPr>
                              <w:t>Hualian</w:t>
                            </w:r>
                            <w:proofErr w:type="spellEnd"/>
                            <w:r>
                              <w:rPr>
                                <w:rFonts w:ascii="宋体" w:hAnsi="宋体"/>
                                <w:sz w:val="24"/>
                              </w:rPr>
                              <w:t xml:space="preserve"> China Industry Co., Ltd. in 2023 and is used only to indicate that Tao </w:t>
                            </w:r>
                            <w:proofErr w:type="spellStart"/>
                            <w:r>
                              <w:rPr>
                                <w:rFonts w:ascii="宋体" w:hAnsi="宋体"/>
                                <w:sz w:val="24"/>
                              </w:rPr>
                              <w:t>Qianwen</w:t>
                            </w:r>
                            <w:proofErr w:type="spellEnd"/>
                            <w:r>
                              <w:rPr>
                                <w:rFonts w:ascii="宋体" w:hAnsi="宋体"/>
                                <w:sz w:val="24"/>
                              </w:rPr>
                              <w:t xml:space="preserve"> is a certified public accountant in China. This document shall not be used for any other purpose or transmitted or disclosed to any third party without the prior written consent of Tao </w:t>
                            </w:r>
                            <w:proofErr w:type="spellStart"/>
                            <w:r>
                              <w:rPr>
                                <w:rFonts w:ascii="宋体" w:hAnsi="宋体"/>
                                <w:sz w:val="24"/>
                              </w:rPr>
                              <w:t>Qianwen</w:t>
                            </w:r>
                            <w:proofErr w:type="spellEnd"/>
                            <w:r>
                              <w:rPr>
                                <w:rFonts w:ascii="宋体" w:hAnsi="宋体"/>
                                <w:sz w:val="24"/>
                              </w:rPr>
                              <w:t>.</w:t>
                            </w:r>
                          </w:p>
                          <w:p w:rsidR="00D301BA" w:rsidRDefault="00D301BA">
                            <w:pPr>
                              <w:rPr>
                                <w:color w:val="00B0F0"/>
                                <w:sz w:val="24"/>
                                <w:u w:val="single"/>
                              </w:rPr>
                            </w:pPr>
                          </w:p>
                        </w:txbxContent>
                      </wps:txbx>
                      <wps:bodyPr rot="0" vert="horz" wrap="square" lIns="91440" tIns="45720" rIns="91440" bIns="45720" anchor="t" anchorCtr="0" upright="1">
                        <a:noAutofit/>
                      </wps:bodyPr>
                    </wps:wsp>
                  </a:graphicData>
                </a:graphic>
              </wp:anchor>
            </w:drawing>
          </mc:Choice>
          <mc:Fallback>
            <w:pict>
              <v:shape id="_x0000_s1029" type="#_x0000_t202" style="position:absolute;margin-left:6.1pt;margin-top:7.5pt;width:413.75pt;height:54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">
                <v:fill opacity="0"/>
                <v:textbox>
                  <w:txbxContent>
                    <w:p w:rsidR="00D301BA" w:rsidRDefault="00D750F0">
                      <w:pPr>
                        <w:jc w:val="left"/>
                        <w:rPr>
                          <w:rFonts w:ascii="宋体" w:hAnsi="宋体" w:cs="宋体"/>
                          <w:color w:val="00B0F0"/>
                          <w:sz w:val="24"/>
                        </w:rPr>
                      </w:pPr>
                      <w:r>
                        <w:rPr>
                          <w:rFonts w:ascii="宋体" w:hAnsi="宋体"/>
                          <w:sz w:val="24"/>
                        </w:rPr>
                        <w:t xml:space="preserve">A copy of the document is provided only for the purpose of annual report disclosure of Hunan </w:t>
                      </w:r>
                      <w:proofErr w:type="spellStart"/>
                      <w:r>
                        <w:rPr>
                          <w:rFonts w:ascii="宋体" w:hAnsi="宋体"/>
                          <w:sz w:val="24"/>
                        </w:rPr>
                        <w:t>Hualian</w:t>
                      </w:r>
                      <w:proofErr w:type="spellEnd"/>
                      <w:r>
                        <w:rPr>
                          <w:rFonts w:ascii="宋体" w:hAnsi="宋体"/>
                          <w:sz w:val="24"/>
                        </w:rPr>
                        <w:t xml:space="preserve"> China Industry Co., Ltd. in 2023 and is used only to indicate that Tao </w:t>
                      </w:r>
                      <w:proofErr w:type="spellStart"/>
                      <w:r>
                        <w:rPr>
                          <w:rFonts w:ascii="宋体" w:hAnsi="宋体"/>
                          <w:sz w:val="24"/>
                        </w:rPr>
                        <w:t>Qianwen</w:t>
                      </w:r>
                      <w:proofErr w:type="spellEnd"/>
                      <w:r>
                        <w:rPr>
                          <w:rFonts w:ascii="宋体" w:hAnsi="宋体"/>
                          <w:sz w:val="24"/>
                        </w:rPr>
                        <w:t xml:space="preserve"> is a certified public accountant in China. This document shall not be used for any other purpose or transmitted or disclosed to any third party without the prior written consent of Tao </w:t>
                      </w:r>
                      <w:proofErr w:type="spellStart"/>
                      <w:r>
                        <w:rPr>
                          <w:rFonts w:ascii="宋体" w:hAnsi="宋体"/>
                          <w:sz w:val="24"/>
                        </w:rPr>
                        <w:t>Qianwen</w:t>
                      </w:r>
                      <w:proofErr w:type="spellEnd"/>
                      <w:r>
                        <w:rPr>
                          <w:rFonts w:ascii="宋体" w:hAnsi="宋体"/>
                          <w:sz w:val="24"/>
                        </w:rPr>
                        <w:t>.</w:t>
                      </w:r>
                    </w:p>
                    <w:p w:rsidR="00D301BA" w:rsidRDefault="00D301BA">
                      <w:pPr>
                        <w:rPr>
                          <w:color w:val="00B0F0"/>
                          <w:sz w:val="24"/>
                          <w:u w:val="single"/>
                        </w:rPr>
                      </w:pPr>
                    </w:p>
                  </w:txbxContent>
                </v:textbox>
              </v:shape>
            </w:pict>
          </mc:Fallback>
        </mc:AlternateContent>
      </w:r>
    </w:p>
    <w:sectPr w:rsidR="00D301BA" w:rsidRPr="00E5561F">
      <w:pgSz w:w="11906" w:h="16838"/>
      <w:pgMar w:top="1440" w:right="1797" w:bottom="2007" w:left="1797"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6B2F" w:rsidRDefault="00416B2F">
      <w:r>
        <w:separator/>
      </w:r>
    </w:p>
  </w:endnote>
  <w:endnote w:type="continuationSeparator" w:id="0">
    <w:p w:rsidR="00416B2F" w:rsidRDefault="00416B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01BA" w:rsidRDefault="00D750F0">
    <w:pPr>
      <w:pStyle w:val="a5"/>
      <w:jc w:val="center"/>
      <w:rPr>
        <w:rFonts w:ascii="宋体" w:hAnsi="宋体" w:cs="宋体"/>
        <w:color w:val="000000"/>
      </w:rPr>
    </w:pPr>
    <w:r>
      <w:t xml:space="preserve">Page </w:t>
    </w:r>
    <w:r w:rsidR="00CC1189" w:rsidRPr="00CC1189">
      <w:rPr>
        <w:rFonts w:ascii="宋体" w:hAnsi="宋体" w:cs="宋体"/>
        <w:color w:val="000000"/>
      </w:rPr>
      <w:fldChar w:fldCharType="begin"/>
    </w:r>
    <w:r w:rsidR="00CC1189" w:rsidRPr="00CC1189">
      <w:rPr>
        <w:rFonts w:ascii="宋体" w:hAnsi="宋体" w:cs="宋体"/>
        <w:color w:val="000000"/>
      </w:rPr>
      <w:instrText>PAGE   \* MERGEFORMAT</w:instrText>
    </w:r>
    <w:r w:rsidR="00CC1189" w:rsidRPr="00CC1189">
      <w:rPr>
        <w:rFonts w:ascii="宋体" w:hAnsi="宋体" w:cs="宋体"/>
        <w:color w:val="000000"/>
      </w:rPr>
      <w:fldChar w:fldCharType="separate"/>
    </w:r>
    <w:r w:rsidR="00E5561F">
      <w:rPr>
        <w:rFonts w:ascii="宋体" w:hAnsi="宋体" w:cs="宋体"/>
        <w:noProof/>
        <w:color w:val="000000"/>
      </w:rPr>
      <w:t>7</w:t>
    </w:r>
    <w:r w:rsidR="00CC1189" w:rsidRPr="00CC1189">
      <w:rPr>
        <w:rFonts w:ascii="宋体" w:hAnsi="宋体" w:cs="宋体"/>
        <w:color w:val="000000"/>
      </w:rPr>
      <w:fldChar w:fldCharType="end"/>
    </w:r>
    <w:r>
      <w:t>of 7</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6B2F" w:rsidRDefault="00416B2F">
      <w:r>
        <w:separator/>
      </w:r>
    </w:p>
  </w:footnote>
  <w:footnote w:type="continuationSeparator" w:id="0">
    <w:p w:rsidR="00416B2F" w:rsidRDefault="00416B2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01BA" w:rsidRDefault="00D301BA">
    <w:pPr>
      <w:pStyle w:val="a6"/>
      <w:pBdr>
        <w:bottom w:val="none" w:sz="0" w:space="1"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2"/>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k1MzkyY2YyZGZmNzBiM2EwYWY3OTJiM2I1N2FkYmEifQ=="/>
    <w:docVar w:name="KSO_WPS_MARK_KEY" w:val="fe8ba975-9255-4e0f-98f5-530fcbfdfb6d"/>
  </w:docVars>
  <w:rsids>
    <w:rsidRoot w:val="00C37E38"/>
    <w:rsid w:val="00034120"/>
    <w:rsid w:val="000427C8"/>
    <w:rsid w:val="0006618E"/>
    <w:rsid w:val="00070B53"/>
    <w:rsid w:val="0007612A"/>
    <w:rsid w:val="000B5BE6"/>
    <w:rsid w:val="000C288A"/>
    <w:rsid w:val="000C3BBF"/>
    <w:rsid w:val="000D2C7D"/>
    <w:rsid w:val="00121475"/>
    <w:rsid w:val="00134337"/>
    <w:rsid w:val="001443B5"/>
    <w:rsid w:val="00152EEA"/>
    <w:rsid w:val="0015640A"/>
    <w:rsid w:val="001615B2"/>
    <w:rsid w:val="0017729B"/>
    <w:rsid w:val="00180E0B"/>
    <w:rsid w:val="001B403D"/>
    <w:rsid w:val="001C1EBB"/>
    <w:rsid w:val="001D25CB"/>
    <w:rsid w:val="002300DA"/>
    <w:rsid w:val="00237AB1"/>
    <w:rsid w:val="00240E1C"/>
    <w:rsid w:val="002440FB"/>
    <w:rsid w:val="0027128A"/>
    <w:rsid w:val="0029565C"/>
    <w:rsid w:val="002B280D"/>
    <w:rsid w:val="002C0225"/>
    <w:rsid w:val="002C6F01"/>
    <w:rsid w:val="002E1488"/>
    <w:rsid w:val="003160F5"/>
    <w:rsid w:val="00320EF1"/>
    <w:rsid w:val="00341F67"/>
    <w:rsid w:val="003434AC"/>
    <w:rsid w:val="00366F9E"/>
    <w:rsid w:val="0037219B"/>
    <w:rsid w:val="00375B57"/>
    <w:rsid w:val="003911E9"/>
    <w:rsid w:val="00395F38"/>
    <w:rsid w:val="003D0A0E"/>
    <w:rsid w:val="003F0AEA"/>
    <w:rsid w:val="003F3E03"/>
    <w:rsid w:val="0040155B"/>
    <w:rsid w:val="00410060"/>
    <w:rsid w:val="00415D69"/>
    <w:rsid w:val="00416B2F"/>
    <w:rsid w:val="004371DB"/>
    <w:rsid w:val="004519E5"/>
    <w:rsid w:val="00452307"/>
    <w:rsid w:val="0045316C"/>
    <w:rsid w:val="00454F74"/>
    <w:rsid w:val="00462BCA"/>
    <w:rsid w:val="00467541"/>
    <w:rsid w:val="00480719"/>
    <w:rsid w:val="004C3FB7"/>
    <w:rsid w:val="004D1D71"/>
    <w:rsid w:val="004D3190"/>
    <w:rsid w:val="004E4D67"/>
    <w:rsid w:val="004F1220"/>
    <w:rsid w:val="004F1516"/>
    <w:rsid w:val="005256E1"/>
    <w:rsid w:val="00534CC5"/>
    <w:rsid w:val="00574CDF"/>
    <w:rsid w:val="00593372"/>
    <w:rsid w:val="005C09E2"/>
    <w:rsid w:val="005E730B"/>
    <w:rsid w:val="0060068B"/>
    <w:rsid w:val="0061533D"/>
    <w:rsid w:val="006667A5"/>
    <w:rsid w:val="00675EE7"/>
    <w:rsid w:val="00677F64"/>
    <w:rsid w:val="0068285B"/>
    <w:rsid w:val="006D2753"/>
    <w:rsid w:val="006F14EE"/>
    <w:rsid w:val="00714242"/>
    <w:rsid w:val="00721A57"/>
    <w:rsid w:val="00735C21"/>
    <w:rsid w:val="00736A74"/>
    <w:rsid w:val="00766FB8"/>
    <w:rsid w:val="007752F0"/>
    <w:rsid w:val="007761FA"/>
    <w:rsid w:val="0077637D"/>
    <w:rsid w:val="00790514"/>
    <w:rsid w:val="007946E7"/>
    <w:rsid w:val="007B3E2D"/>
    <w:rsid w:val="007D4403"/>
    <w:rsid w:val="007E4AE0"/>
    <w:rsid w:val="00810F73"/>
    <w:rsid w:val="00852C01"/>
    <w:rsid w:val="00862F93"/>
    <w:rsid w:val="008643E7"/>
    <w:rsid w:val="00891F32"/>
    <w:rsid w:val="00897291"/>
    <w:rsid w:val="008A1B2B"/>
    <w:rsid w:val="008A6AC5"/>
    <w:rsid w:val="008A6C13"/>
    <w:rsid w:val="008D58DB"/>
    <w:rsid w:val="00954D1D"/>
    <w:rsid w:val="00967AD6"/>
    <w:rsid w:val="00974333"/>
    <w:rsid w:val="009913A4"/>
    <w:rsid w:val="009966AB"/>
    <w:rsid w:val="009A73AB"/>
    <w:rsid w:val="009B735F"/>
    <w:rsid w:val="009E5095"/>
    <w:rsid w:val="00A15BCE"/>
    <w:rsid w:val="00A26A64"/>
    <w:rsid w:val="00A30359"/>
    <w:rsid w:val="00A33AB4"/>
    <w:rsid w:val="00A35949"/>
    <w:rsid w:val="00A804EA"/>
    <w:rsid w:val="00A85976"/>
    <w:rsid w:val="00A979AF"/>
    <w:rsid w:val="00B04E5A"/>
    <w:rsid w:val="00B266EB"/>
    <w:rsid w:val="00B268FC"/>
    <w:rsid w:val="00B361DA"/>
    <w:rsid w:val="00B41CA2"/>
    <w:rsid w:val="00B76F18"/>
    <w:rsid w:val="00B87FF8"/>
    <w:rsid w:val="00B97123"/>
    <w:rsid w:val="00BF6F89"/>
    <w:rsid w:val="00C01CE5"/>
    <w:rsid w:val="00C03DAB"/>
    <w:rsid w:val="00C064D9"/>
    <w:rsid w:val="00C13486"/>
    <w:rsid w:val="00C21561"/>
    <w:rsid w:val="00C35260"/>
    <w:rsid w:val="00C37E38"/>
    <w:rsid w:val="00C439B5"/>
    <w:rsid w:val="00C44AA8"/>
    <w:rsid w:val="00C5542A"/>
    <w:rsid w:val="00C73A9F"/>
    <w:rsid w:val="00C82828"/>
    <w:rsid w:val="00CA1F2B"/>
    <w:rsid w:val="00CC1189"/>
    <w:rsid w:val="00CD23BC"/>
    <w:rsid w:val="00CD58F5"/>
    <w:rsid w:val="00CD733C"/>
    <w:rsid w:val="00CF3694"/>
    <w:rsid w:val="00CF37B2"/>
    <w:rsid w:val="00CF5882"/>
    <w:rsid w:val="00D07D26"/>
    <w:rsid w:val="00D13437"/>
    <w:rsid w:val="00D301BA"/>
    <w:rsid w:val="00D34D23"/>
    <w:rsid w:val="00D44FD8"/>
    <w:rsid w:val="00D750F0"/>
    <w:rsid w:val="00D858B7"/>
    <w:rsid w:val="00D937AB"/>
    <w:rsid w:val="00DA2E91"/>
    <w:rsid w:val="00DF1A7E"/>
    <w:rsid w:val="00E07800"/>
    <w:rsid w:val="00E15C46"/>
    <w:rsid w:val="00E30731"/>
    <w:rsid w:val="00E5561F"/>
    <w:rsid w:val="00E6144C"/>
    <w:rsid w:val="00E6345E"/>
    <w:rsid w:val="00E6679A"/>
    <w:rsid w:val="00E905D1"/>
    <w:rsid w:val="00E92C01"/>
    <w:rsid w:val="00E96295"/>
    <w:rsid w:val="00EA3203"/>
    <w:rsid w:val="00EE6702"/>
    <w:rsid w:val="00EF6C21"/>
    <w:rsid w:val="00F40E31"/>
    <w:rsid w:val="00F472EC"/>
    <w:rsid w:val="00F51AE0"/>
    <w:rsid w:val="00F61C09"/>
    <w:rsid w:val="00F631C1"/>
    <w:rsid w:val="00F97DE8"/>
    <w:rsid w:val="00FD122B"/>
    <w:rsid w:val="00FF18C2"/>
    <w:rsid w:val="01826A17"/>
    <w:rsid w:val="06224324"/>
    <w:rsid w:val="0E6B6CFA"/>
    <w:rsid w:val="0F4F31F7"/>
    <w:rsid w:val="0F823A35"/>
    <w:rsid w:val="15AA22CB"/>
    <w:rsid w:val="227B6E3E"/>
    <w:rsid w:val="22C61DB3"/>
    <w:rsid w:val="26B61130"/>
    <w:rsid w:val="287572E1"/>
    <w:rsid w:val="29400E17"/>
    <w:rsid w:val="2B2D2CA0"/>
    <w:rsid w:val="2D6B55E1"/>
    <w:rsid w:val="2F521E19"/>
    <w:rsid w:val="388965BA"/>
    <w:rsid w:val="4A0550BC"/>
    <w:rsid w:val="514D6BBE"/>
    <w:rsid w:val="5AB5740E"/>
    <w:rsid w:val="62931040"/>
    <w:rsid w:val="671038C5"/>
    <w:rsid w:val="6E3710BC"/>
    <w:rsid w:val="7A08541E"/>
    <w:rsid w:val="7A0D4EDE"/>
    <w:rsid w:val="7D4E0B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qFormat="1"/>
    <w:lsdException w:name="caption" w:semiHidden="1" w:unhideWhenUsed="1" w:qFormat="1"/>
    <w:lsdException w:name="page number"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qFormat="1"/>
    <w:lsdException w:name="Table Grid" w:uiPriority="59"/>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rPr>
      <w:rFonts w:ascii="宋体" w:hAnsi="Courier New"/>
      <w:szCs w:val="21"/>
    </w:rPr>
  </w:style>
  <w:style w:type="paragraph" w:styleId="a4">
    <w:name w:val="Balloon Text"/>
    <w:basedOn w:val="a"/>
    <w:semiHidden/>
    <w:qFormat/>
    <w:rPr>
      <w:sz w:val="18"/>
      <w:szCs w:val="18"/>
    </w:rPr>
  </w:style>
  <w:style w:type="paragraph" w:styleId="a5">
    <w:name w:val="footer"/>
    <w:basedOn w:val="a"/>
    <w:qFormat/>
    <w:pPr>
      <w:tabs>
        <w:tab w:val="center" w:pos="4153"/>
        <w:tab w:val="right" w:pos="8306"/>
      </w:tabs>
      <w:snapToGrid w:val="0"/>
      <w:jc w:val="left"/>
    </w:pPr>
    <w:rPr>
      <w:sz w:val="18"/>
      <w:szCs w:val="18"/>
    </w:rPr>
  </w:style>
  <w:style w:type="paragraph" w:styleId="a6">
    <w:name w:val="header"/>
    <w:basedOn w:val="a"/>
    <w:pPr>
      <w:pBdr>
        <w:bottom w:val="single" w:sz="6" w:space="1" w:color="auto"/>
      </w:pBdr>
      <w:tabs>
        <w:tab w:val="center" w:pos="4153"/>
        <w:tab w:val="right" w:pos="8306"/>
      </w:tabs>
      <w:snapToGrid w:val="0"/>
      <w:jc w:val="center"/>
    </w:pPr>
    <w:rPr>
      <w:sz w:val="18"/>
      <w:szCs w:val="18"/>
    </w:rPr>
  </w:style>
  <w:style w:type="character" w:styleId="a7">
    <w:name w:val="page number"/>
    <w:basedOn w:val="a0"/>
    <w:qFormat/>
  </w:style>
  <w:style w:type="character" w:customStyle="1" w:styleId="Char">
    <w:name w:val="纯文本 Char"/>
    <w:link w:val="a3"/>
    <w:qFormat/>
    <w:rPr>
      <w:rFonts w:ascii="宋体" w:eastAsia="宋体" w:hAnsi="Courier New"/>
      <w:kern w:val="2"/>
      <w:sz w:val="21"/>
      <w:szCs w:val="21"/>
      <w:lang w:val="en-US" w:eastAsia="zh-CN" w:bidi="ar-SA"/>
    </w:rPr>
  </w:style>
  <w:style w:type="table" w:styleId="a8">
    <w:name w:val="Table Grid"/>
    <w:basedOn w:val="a1"/>
    <w:uiPriority w:val="59"/>
    <w:rsid w:val="00237AB1"/>
    <w:rPr>
      <w:rFonts w:asciiTheme="minorHAnsi" w:eastAsiaTheme="minorEastAsia" w:hAnsiTheme="minorHAnsi" w:cstheme="minorBid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qFormat="1"/>
    <w:lsdException w:name="caption" w:semiHidden="1" w:unhideWhenUsed="1" w:qFormat="1"/>
    <w:lsdException w:name="page number"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qFormat="1"/>
    <w:lsdException w:name="Table Grid" w:uiPriority="59"/>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rPr>
      <w:rFonts w:ascii="宋体" w:hAnsi="Courier New"/>
      <w:szCs w:val="21"/>
    </w:rPr>
  </w:style>
  <w:style w:type="paragraph" w:styleId="a4">
    <w:name w:val="Balloon Text"/>
    <w:basedOn w:val="a"/>
    <w:semiHidden/>
    <w:qFormat/>
    <w:rPr>
      <w:sz w:val="18"/>
      <w:szCs w:val="18"/>
    </w:rPr>
  </w:style>
  <w:style w:type="paragraph" w:styleId="a5">
    <w:name w:val="footer"/>
    <w:basedOn w:val="a"/>
    <w:qFormat/>
    <w:pPr>
      <w:tabs>
        <w:tab w:val="center" w:pos="4153"/>
        <w:tab w:val="right" w:pos="8306"/>
      </w:tabs>
      <w:snapToGrid w:val="0"/>
      <w:jc w:val="left"/>
    </w:pPr>
    <w:rPr>
      <w:sz w:val="18"/>
      <w:szCs w:val="18"/>
    </w:rPr>
  </w:style>
  <w:style w:type="paragraph" w:styleId="a6">
    <w:name w:val="header"/>
    <w:basedOn w:val="a"/>
    <w:pPr>
      <w:pBdr>
        <w:bottom w:val="single" w:sz="6" w:space="1" w:color="auto"/>
      </w:pBdr>
      <w:tabs>
        <w:tab w:val="center" w:pos="4153"/>
        <w:tab w:val="right" w:pos="8306"/>
      </w:tabs>
      <w:snapToGrid w:val="0"/>
      <w:jc w:val="center"/>
    </w:pPr>
    <w:rPr>
      <w:sz w:val="18"/>
      <w:szCs w:val="18"/>
    </w:rPr>
  </w:style>
  <w:style w:type="character" w:styleId="a7">
    <w:name w:val="page number"/>
    <w:basedOn w:val="a0"/>
    <w:qFormat/>
  </w:style>
  <w:style w:type="character" w:customStyle="1" w:styleId="Char">
    <w:name w:val="纯文本 Char"/>
    <w:link w:val="a3"/>
    <w:qFormat/>
    <w:rPr>
      <w:rFonts w:ascii="宋体" w:eastAsia="宋体" w:hAnsi="Courier New"/>
      <w:kern w:val="2"/>
      <w:sz w:val="21"/>
      <w:szCs w:val="21"/>
      <w:lang w:val="en-US" w:eastAsia="zh-CN" w:bidi="ar-SA"/>
    </w:rPr>
  </w:style>
  <w:style w:type="table" w:styleId="a8">
    <w:name w:val="Table Grid"/>
    <w:basedOn w:val="a1"/>
    <w:uiPriority w:val="59"/>
    <w:rsid w:val="00237AB1"/>
    <w:rPr>
      <w:rFonts w:asciiTheme="minorHAnsi" w:eastAsiaTheme="minorEastAsia" w:hAnsiTheme="minorHAnsi" w:cstheme="minorBid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4</Pages>
  <Words>468</Words>
  <Characters>2673</Characters>
  <Application>Microsoft Office Word</Application>
  <DocSecurity>0</DocSecurity>
  <Lines>22</Lines>
  <Paragraphs>6</Paragraphs>
  <ScaleCrop>false</ScaleCrop>
  <Company>天健会计师事务所</Company>
  <LinksUpToDate>false</LinksUpToDate>
  <CharactersWithSpaces>3135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参考格式1：标准内部控制审计报告</dc:title>
  <dc:creator>倪侃侃</dc:creator>
  <cp:lastModifiedBy>哲</cp:lastModifiedBy>
  <cp:revision>40</cp:revision>
  <cp:lastPrinted>2012-01-06T01:16:00Z</cp:lastPrinted>
  <dcterms:created xsi:type="dcterms:W3CDTF">2019-12-20T09:46:00Z</dcterms:created>
  <dcterms:modified xsi:type="dcterms:W3CDTF">2024-08-09T12:21:00Z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A50EE28417254062A12ADFA976AE89E7</vt:lpwstr>
  </property>
</Properties>
</file>